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3E96A" w14:textId="53B09216" w:rsidR="00351816" w:rsidRPr="00B55DBB" w:rsidRDefault="00487C9E" w:rsidP="001A33C2">
      <w:pPr>
        <w:pStyle w:val="Title"/>
        <w:spacing w:before="4000" w:after="480"/>
        <w:contextualSpacing w:val="0"/>
        <w:rPr>
          <w:rFonts w:ascii="Arial Bold" w:hAnsi="Arial Bold" w:cs="Arial"/>
          <w:b/>
          <w:bCs/>
          <w:i w:val="0"/>
          <w:iCs w:val="0"/>
          <w:spacing w:val="0"/>
          <w:kern w:val="0"/>
          <w:sz w:val="48"/>
          <w:szCs w:val="48"/>
        </w:rPr>
      </w:pPr>
      <w:r>
        <w:rPr>
          <w:rFonts w:ascii="Arial Bold" w:hAnsi="Arial Bold" w:cs="Arial"/>
          <w:b/>
          <w:bCs/>
          <w:i w:val="0"/>
          <w:iCs w:val="0"/>
          <w:spacing w:val="0"/>
          <w:kern w:val="0"/>
          <w:sz w:val="48"/>
          <w:szCs w:val="48"/>
        </w:rPr>
        <w:t>Attendance Management</w:t>
      </w:r>
      <w:r w:rsidR="00BB3128">
        <w:rPr>
          <w:rFonts w:ascii="Arial Bold" w:hAnsi="Arial Bold" w:cs="Arial"/>
          <w:b/>
          <w:bCs/>
          <w:i w:val="0"/>
          <w:iCs w:val="0"/>
          <w:spacing w:val="0"/>
          <w:kern w:val="0"/>
          <w:sz w:val="48"/>
          <w:szCs w:val="48"/>
        </w:rPr>
        <w:t xml:space="preserve"> Policy Supporting Information</w:t>
      </w:r>
      <w:r w:rsidR="0083437C">
        <w:rPr>
          <w:rFonts w:ascii="Arial Bold" w:hAnsi="Arial Bold" w:cs="Arial"/>
          <w:b/>
          <w:bCs/>
          <w:i w:val="0"/>
          <w:iCs w:val="0"/>
          <w:spacing w:val="0"/>
          <w:kern w:val="0"/>
          <w:sz w:val="48"/>
          <w:szCs w:val="48"/>
        </w:rPr>
        <w:t xml:space="preserve"> and Documents</w:t>
      </w:r>
    </w:p>
    <w:p w14:paraId="37E6AC65" w14:textId="25222624" w:rsidR="00351816" w:rsidRPr="00B55DBB" w:rsidRDefault="00351816" w:rsidP="001A33C2">
      <w:pPr>
        <w:pStyle w:val="Title"/>
        <w:widowControl w:val="0"/>
        <w:spacing w:after="480"/>
        <w:contextualSpacing w:val="0"/>
        <w:rPr>
          <w:rFonts w:ascii="Arial Bold" w:hAnsi="Arial Bold" w:cs="Arial"/>
          <w:b/>
          <w:bCs/>
          <w:i w:val="0"/>
          <w:iCs w:val="0"/>
          <w:spacing w:val="0"/>
          <w:kern w:val="0"/>
          <w:sz w:val="48"/>
          <w:szCs w:val="48"/>
        </w:rPr>
      </w:pPr>
      <w:r w:rsidRPr="00B55DBB">
        <w:rPr>
          <w:rFonts w:ascii="Arial Bold" w:hAnsi="Arial Bold" w:cs="Arial"/>
          <w:b/>
          <w:bCs/>
          <w:i w:val="0"/>
          <w:iCs w:val="0"/>
          <w:spacing w:val="0"/>
          <w:kern w:val="0"/>
          <w:sz w:val="48"/>
          <w:szCs w:val="48"/>
        </w:rPr>
        <w:t>V</w:t>
      </w:r>
      <w:r w:rsidR="00487C9E">
        <w:rPr>
          <w:rFonts w:ascii="Arial Bold" w:hAnsi="Arial Bold" w:cs="Arial"/>
          <w:b/>
          <w:bCs/>
          <w:i w:val="0"/>
          <w:iCs w:val="0"/>
          <w:spacing w:val="0"/>
          <w:kern w:val="0"/>
          <w:sz w:val="48"/>
          <w:szCs w:val="48"/>
        </w:rPr>
        <w:t>ersion 1</w:t>
      </w:r>
      <w:r w:rsidR="00DD2978">
        <w:rPr>
          <w:rFonts w:ascii="Arial Bold" w:hAnsi="Arial Bold" w:cs="Arial"/>
          <w:b/>
          <w:bCs/>
          <w:i w:val="0"/>
          <w:iCs w:val="0"/>
          <w:spacing w:val="0"/>
          <w:kern w:val="0"/>
          <w:sz w:val="48"/>
          <w:szCs w:val="48"/>
        </w:rPr>
        <w:t>.</w:t>
      </w:r>
      <w:r w:rsidR="00B752E3">
        <w:rPr>
          <w:rFonts w:ascii="Arial Bold" w:hAnsi="Arial Bold" w:cs="Arial"/>
          <w:b/>
          <w:bCs/>
          <w:i w:val="0"/>
          <w:iCs w:val="0"/>
          <w:spacing w:val="0"/>
          <w:kern w:val="0"/>
          <w:sz w:val="48"/>
          <w:szCs w:val="48"/>
        </w:rPr>
        <w:t>2</w:t>
      </w:r>
    </w:p>
    <w:p w14:paraId="7198DE9B" w14:textId="609EB8D4" w:rsidR="009D3C6A" w:rsidRPr="00B55DBB" w:rsidRDefault="00B752E3" w:rsidP="001A33C2">
      <w:pPr>
        <w:pStyle w:val="Title"/>
        <w:widowControl w:val="0"/>
        <w:spacing w:after="480"/>
        <w:contextualSpacing w:val="0"/>
        <w:rPr>
          <w:rFonts w:ascii="Arial Bold" w:hAnsi="Arial Bold" w:cs="Arial"/>
          <w:b/>
          <w:bCs/>
          <w:i w:val="0"/>
          <w:iCs w:val="0"/>
          <w:spacing w:val="0"/>
          <w:kern w:val="0"/>
          <w:sz w:val="48"/>
          <w:szCs w:val="48"/>
        </w:rPr>
      </w:pPr>
      <w:r>
        <w:rPr>
          <w:rFonts w:ascii="Arial Bold" w:hAnsi="Arial Bold" w:cs="Arial"/>
          <w:b/>
          <w:bCs/>
          <w:i w:val="0"/>
          <w:iCs w:val="0"/>
          <w:spacing w:val="0"/>
          <w:kern w:val="0"/>
          <w:sz w:val="48"/>
          <w:szCs w:val="48"/>
        </w:rPr>
        <w:t>June</w:t>
      </w:r>
      <w:r w:rsidR="00487C9E">
        <w:rPr>
          <w:rFonts w:ascii="Arial Bold" w:hAnsi="Arial Bold" w:cs="Arial"/>
          <w:b/>
          <w:bCs/>
          <w:i w:val="0"/>
          <w:iCs w:val="0"/>
          <w:spacing w:val="0"/>
          <w:kern w:val="0"/>
          <w:sz w:val="48"/>
          <w:szCs w:val="48"/>
        </w:rPr>
        <w:t xml:space="preserve"> 202</w:t>
      </w:r>
      <w:r w:rsidR="0098705B">
        <w:rPr>
          <w:rFonts w:ascii="Arial Bold" w:hAnsi="Arial Bold" w:cs="Arial"/>
          <w:b/>
          <w:bCs/>
          <w:i w:val="0"/>
          <w:iCs w:val="0"/>
          <w:spacing w:val="0"/>
          <w:kern w:val="0"/>
          <w:sz w:val="48"/>
          <w:szCs w:val="48"/>
        </w:rPr>
        <w:t>6</w:t>
      </w:r>
    </w:p>
    <w:p w14:paraId="011FCC74" w14:textId="23EF6AAA" w:rsidR="00A32876" w:rsidRPr="004C617B" w:rsidRDefault="00965E86">
      <w:pPr>
        <w:spacing w:after="0"/>
        <w:jc w:val="left"/>
        <w:rPr>
          <w:b/>
          <w:bCs/>
          <w:iCs/>
          <w:sz w:val="48"/>
          <w:szCs w:val="48"/>
        </w:rPr>
      </w:pPr>
      <w:r w:rsidRPr="00AF59DA">
        <w:rPr>
          <w:iCs/>
          <w:color w:val="005EB8"/>
        </w:rPr>
        <w:br w:type="page"/>
      </w:r>
      <w:bookmarkStart w:id="0" w:name="_Toc409428202"/>
    </w:p>
    <w:p w14:paraId="7CB7930B" w14:textId="77777777" w:rsidR="00A32876" w:rsidRPr="00AF59DA" w:rsidRDefault="00A32876" w:rsidP="00A32876">
      <w:pPr>
        <w:jc w:val="both"/>
        <w:rPr>
          <w:b/>
          <w:iCs/>
        </w:rPr>
      </w:pPr>
      <w:r w:rsidRPr="00AF59DA">
        <w:rPr>
          <w:b/>
          <w:iCs/>
        </w:rPr>
        <w:lastRenderedPageBreak/>
        <w:t>Table of Contents</w:t>
      </w:r>
    </w:p>
    <w:p w14:paraId="38D5A83F" w14:textId="6BD46EE6" w:rsidR="009F7177" w:rsidRDefault="00A32876">
      <w:pPr>
        <w:pStyle w:val="TOC1"/>
        <w:rPr>
          <w:rFonts w:asciiTheme="minorHAnsi" w:eastAsiaTheme="minorEastAsia" w:hAnsiTheme="minorHAnsi" w:cstheme="minorBidi"/>
          <w:b w:val="0"/>
          <w:bCs w:val="0"/>
          <w:iCs w:val="0"/>
          <w:kern w:val="2"/>
          <w:lang w:eastAsia="en-GB"/>
          <w14:ligatures w14:val="standardContextual"/>
        </w:rPr>
      </w:pPr>
      <w:r w:rsidRPr="00AF59DA">
        <w:fldChar w:fldCharType="begin"/>
      </w:r>
      <w:r w:rsidRPr="00AF59DA">
        <w:instrText xml:space="preserve"> TOC \h \z \u \t "Heading 2,1" </w:instrText>
      </w:r>
      <w:r w:rsidRPr="00AF59DA">
        <w:fldChar w:fldCharType="separate"/>
      </w:r>
      <w:hyperlink w:anchor="_Toc222740992" w:history="1">
        <w:r w:rsidR="009F7177" w:rsidRPr="003F6088">
          <w:rPr>
            <w:rStyle w:val="Hyperlink"/>
          </w:rPr>
          <w:t>1.</w:t>
        </w:r>
        <w:r w:rsidR="009F7177">
          <w:rPr>
            <w:rFonts w:asciiTheme="minorHAnsi" w:eastAsiaTheme="minorEastAsia" w:hAnsiTheme="minorHAnsi" w:cstheme="minorBidi"/>
            <w:b w:val="0"/>
            <w:bCs w:val="0"/>
            <w:iCs w:val="0"/>
            <w:kern w:val="2"/>
            <w:lang w:eastAsia="en-GB"/>
            <w14:ligatures w14:val="standardContextual"/>
          </w:rPr>
          <w:tab/>
        </w:r>
        <w:r w:rsidR="009F7177" w:rsidRPr="003F6088">
          <w:rPr>
            <w:rStyle w:val="Hyperlink"/>
          </w:rPr>
          <w:t>Purpose</w:t>
        </w:r>
        <w:r w:rsidR="009F7177">
          <w:rPr>
            <w:webHidden/>
          </w:rPr>
          <w:tab/>
        </w:r>
        <w:r w:rsidR="009F7177">
          <w:rPr>
            <w:webHidden/>
          </w:rPr>
          <w:fldChar w:fldCharType="begin"/>
        </w:r>
        <w:r w:rsidR="009F7177">
          <w:rPr>
            <w:webHidden/>
          </w:rPr>
          <w:instrText xml:space="preserve"> PAGEREF _Toc222740992 \h </w:instrText>
        </w:r>
        <w:r w:rsidR="009F7177">
          <w:rPr>
            <w:webHidden/>
          </w:rPr>
        </w:r>
        <w:r w:rsidR="009F7177">
          <w:rPr>
            <w:webHidden/>
          </w:rPr>
          <w:fldChar w:fldCharType="separate"/>
        </w:r>
        <w:r w:rsidR="009F7177">
          <w:rPr>
            <w:webHidden/>
          </w:rPr>
          <w:t>3</w:t>
        </w:r>
        <w:r w:rsidR="009F7177">
          <w:rPr>
            <w:webHidden/>
          </w:rPr>
          <w:fldChar w:fldCharType="end"/>
        </w:r>
      </w:hyperlink>
    </w:p>
    <w:p w14:paraId="77A44755" w14:textId="14FEE0A9" w:rsidR="009F7177" w:rsidRDefault="009F7177">
      <w:pPr>
        <w:pStyle w:val="TOC1"/>
        <w:rPr>
          <w:rFonts w:asciiTheme="minorHAnsi" w:eastAsiaTheme="minorEastAsia" w:hAnsiTheme="minorHAnsi" w:cstheme="minorBidi"/>
          <w:b w:val="0"/>
          <w:bCs w:val="0"/>
          <w:iCs w:val="0"/>
          <w:kern w:val="2"/>
          <w:lang w:eastAsia="en-GB"/>
          <w14:ligatures w14:val="standardContextual"/>
        </w:rPr>
      </w:pPr>
      <w:hyperlink w:anchor="_Toc222740993" w:history="1">
        <w:r w:rsidRPr="003F6088">
          <w:rPr>
            <w:rStyle w:val="Hyperlink"/>
          </w:rPr>
          <w:t>2.</w:t>
        </w:r>
        <w:r>
          <w:rPr>
            <w:rFonts w:asciiTheme="minorHAnsi" w:eastAsiaTheme="minorEastAsia" w:hAnsiTheme="minorHAnsi" w:cstheme="minorBidi"/>
            <w:b w:val="0"/>
            <w:bCs w:val="0"/>
            <w:iCs w:val="0"/>
            <w:kern w:val="2"/>
            <w:lang w:eastAsia="en-GB"/>
            <w14:ligatures w14:val="standardContextual"/>
          </w:rPr>
          <w:tab/>
        </w:r>
        <w:r w:rsidRPr="003F6088">
          <w:rPr>
            <w:rStyle w:val="Hyperlink"/>
          </w:rPr>
          <w:t>Roles and Responsibilities</w:t>
        </w:r>
        <w:r>
          <w:rPr>
            <w:webHidden/>
          </w:rPr>
          <w:tab/>
        </w:r>
        <w:r>
          <w:rPr>
            <w:webHidden/>
          </w:rPr>
          <w:fldChar w:fldCharType="begin"/>
        </w:r>
        <w:r>
          <w:rPr>
            <w:webHidden/>
          </w:rPr>
          <w:instrText xml:space="preserve"> PAGEREF _Toc222740993 \h </w:instrText>
        </w:r>
        <w:r>
          <w:rPr>
            <w:webHidden/>
          </w:rPr>
        </w:r>
        <w:r>
          <w:rPr>
            <w:webHidden/>
          </w:rPr>
          <w:fldChar w:fldCharType="separate"/>
        </w:r>
        <w:r>
          <w:rPr>
            <w:webHidden/>
          </w:rPr>
          <w:t>3</w:t>
        </w:r>
        <w:r>
          <w:rPr>
            <w:webHidden/>
          </w:rPr>
          <w:fldChar w:fldCharType="end"/>
        </w:r>
      </w:hyperlink>
    </w:p>
    <w:p w14:paraId="74518EE6" w14:textId="67D882B8" w:rsidR="009F7177" w:rsidRDefault="009F7177">
      <w:pPr>
        <w:pStyle w:val="TOC1"/>
        <w:rPr>
          <w:rFonts w:asciiTheme="minorHAnsi" w:eastAsiaTheme="minorEastAsia" w:hAnsiTheme="minorHAnsi" w:cstheme="minorBidi"/>
          <w:b w:val="0"/>
          <w:bCs w:val="0"/>
          <w:iCs w:val="0"/>
          <w:kern w:val="2"/>
          <w:lang w:eastAsia="en-GB"/>
          <w14:ligatures w14:val="standardContextual"/>
        </w:rPr>
      </w:pPr>
      <w:hyperlink w:anchor="_Toc222740994" w:history="1">
        <w:r w:rsidRPr="003F6088">
          <w:rPr>
            <w:rStyle w:val="Hyperlink"/>
          </w:rPr>
          <w:t>2.1.</w:t>
        </w:r>
        <w:r>
          <w:rPr>
            <w:rFonts w:asciiTheme="minorHAnsi" w:eastAsiaTheme="minorEastAsia" w:hAnsiTheme="minorHAnsi" w:cstheme="minorBidi"/>
            <w:b w:val="0"/>
            <w:bCs w:val="0"/>
            <w:iCs w:val="0"/>
            <w:kern w:val="2"/>
            <w:lang w:eastAsia="en-GB"/>
            <w14:ligatures w14:val="standardContextual"/>
          </w:rPr>
          <w:tab/>
        </w:r>
        <w:r w:rsidRPr="003F6088">
          <w:rPr>
            <w:rStyle w:val="Hyperlink"/>
          </w:rPr>
          <w:t>Role of Managers</w:t>
        </w:r>
        <w:r>
          <w:rPr>
            <w:webHidden/>
          </w:rPr>
          <w:tab/>
        </w:r>
        <w:r>
          <w:rPr>
            <w:webHidden/>
          </w:rPr>
          <w:fldChar w:fldCharType="begin"/>
        </w:r>
        <w:r>
          <w:rPr>
            <w:webHidden/>
          </w:rPr>
          <w:instrText xml:space="preserve"> PAGEREF _Toc222740994 \h </w:instrText>
        </w:r>
        <w:r>
          <w:rPr>
            <w:webHidden/>
          </w:rPr>
        </w:r>
        <w:r>
          <w:rPr>
            <w:webHidden/>
          </w:rPr>
          <w:fldChar w:fldCharType="separate"/>
        </w:r>
        <w:r>
          <w:rPr>
            <w:webHidden/>
          </w:rPr>
          <w:t>3</w:t>
        </w:r>
        <w:r>
          <w:rPr>
            <w:webHidden/>
          </w:rPr>
          <w:fldChar w:fldCharType="end"/>
        </w:r>
      </w:hyperlink>
    </w:p>
    <w:p w14:paraId="77E3F3AE" w14:textId="5C68449C" w:rsidR="009F7177" w:rsidRDefault="009F7177">
      <w:pPr>
        <w:pStyle w:val="TOC1"/>
        <w:rPr>
          <w:rFonts w:asciiTheme="minorHAnsi" w:eastAsiaTheme="minorEastAsia" w:hAnsiTheme="minorHAnsi" w:cstheme="minorBidi"/>
          <w:b w:val="0"/>
          <w:bCs w:val="0"/>
          <w:iCs w:val="0"/>
          <w:kern w:val="2"/>
          <w:lang w:eastAsia="en-GB"/>
          <w14:ligatures w14:val="standardContextual"/>
        </w:rPr>
      </w:pPr>
      <w:hyperlink w:anchor="_Toc222740995" w:history="1">
        <w:r w:rsidRPr="003F6088">
          <w:rPr>
            <w:rStyle w:val="Hyperlink"/>
          </w:rPr>
          <w:t>2.2.</w:t>
        </w:r>
        <w:r>
          <w:rPr>
            <w:rFonts w:asciiTheme="minorHAnsi" w:eastAsiaTheme="minorEastAsia" w:hAnsiTheme="minorHAnsi" w:cstheme="minorBidi"/>
            <w:b w:val="0"/>
            <w:bCs w:val="0"/>
            <w:iCs w:val="0"/>
            <w:kern w:val="2"/>
            <w:lang w:eastAsia="en-GB"/>
            <w14:ligatures w14:val="standardContextual"/>
          </w:rPr>
          <w:tab/>
        </w:r>
        <w:r w:rsidRPr="003F6088">
          <w:rPr>
            <w:rStyle w:val="Hyperlink"/>
          </w:rPr>
          <w:t>Role of Individual Staff</w:t>
        </w:r>
        <w:r>
          <w:rPr>
            <w:webHidden/>
          </w:rPr>
          <w:tab/>
        </w:r>
        <w:r>
          <w:rPr>
            <w:webHidden/>
          </w:rPr>
          <w:fldChar w:fldCharType="begin"/>
        </w:r>
        <w:r>
          <w:rPr>
            <w:webHidden/>
          </w:rPr>
          <w:instrText xml:space="preserve"> PAGEREF _Toc222740995 \h </w:instrText>
        </w:r>
        <w:r>
          <w:rPr>
            <w:webHidden/>
          </w:rPr>
        </w:r>
        <w:r>
          <w:rPr>
            <w:webHidden/>
          </w:rPr>
          <w:fldChar w:fldCharType="separate"/>
        </w:r>
        <w:r>
          <w:rPr>
            <w:webHidden/>
          </w:rPr>
          <w:t>4</w:t>
        </w:r>
        <w:r>
          <w:rPr>
            <w:webHidden/>
          </w:rPr>
          <w:fldChar w:fldCharType="end"/>
        </w:r>
      </w:hyperlink>
    </w:p>
    <w:p w14:paraId="7F084A3A" w14:textId="1D83976B" w:rsidR="009F7177" w:rsidRDefault="009F7177">
      <w:pPr>
        <w:pStyle w:val="TOC1"/>
        <w:rPr>
          <w:rFonts w:asciiTheme="minorHAnsi" w:eastAsiaTheme="minorEastAsia" w:hAnsiTheme="minorHAnsi" w:cstheme="minorBidi"/>
          <w:b w:val="0"/>
          <w:bCs w:val="0"/>
          <w:iCs w:val="0"/>
          <w:kern w:val="2"/>
          <w:lang w:eastAsia="en-GB"/>
          <w14:ligatures w14:val="standardContextual"/>
        </w:rPr>
      </w:pPr>
      <w:hyperlink w:anchor="_Toc222740996" w:history="1">
        <w:r w:rsidRPr="003F6088">
          <w:rPr>
            <w:rStyle w:val="Hyperlink"/>
          </w:rPr>
          <w:t>3.</w:t>
        </w:r>
        <w:r>
          <w:rPr>
            <w:rFonts w:asciiTheme="minorHAnsi" w:eastAsiaTheme="minorEastAsia" w:hAnsiTheme="minorHAnsi" w:cstheme="minorBidi"/>
            <w:b w:val="0"/>
            <w:bCs w:val="0"/>
            <w:iCs w:val="0"/>
            <w:kern w:val="2"/>
            <w:lang w:eastAsia="en-GB"/>
            <w14:ligatures w14:val="standardContextual"/>
          </w:rPr>
          <w:tab/>
        </w:r>
        <w:r w:rsidRPr="003F6088">
          <w:rPr>
            <w:rStyle w:val="Hyperlink"/>
          </w:rPr>
          <w:t>Standards and Practice</w:t>
        </w:r>
        <w:r>
          <w:rPr>
            <w:webHidden/>
          </w:rPr>
          <w:tab/>
        </w:r>
        <w:r>
          <w:rPr>
            <w:webHidden/>
          </w:rPr>
          <w:fldChar w:fldCharType="begin"/>
        </w:r>
        <w:r>
          <w:rPr>
            <w:webHidden/>
          </w:rPr>
          <w:instrText xml:space="preserve"> PAGEREF _Toc222740996 \h </w:instrText>
        </w:r>
        <w:r>
          <w:rPr>
            <w:webHidden/>
          </w:rPr>
        </w:r>
        <w:r>
          <w:rPr>
            <w:webHidden/>
          </w:rPr>
          <w:fldChar w:fldCharType="separate"/>
        </w:r>
        <w:r>
          <w:rPr>
            <w:webHidden/>
          </w:rPr>
          <w:t>4</w:t>
        </w:r>
        <w:r>
          <w:rPr>
            <w:webHidden/>
          </w:rPr>
          <w:fldChar w:fldCharType="end"/>
        </w:r>
      </w:hyperlink>
    </w:p>
    <w:p w14:paraId="7C148230" w14:textId="35307824" w:rsidR="009F7177" w:rsidRDefault="009F7177">
      <w:pPr>
        <w:pStyle w:val="TOC1"/>
        <w:rPr>
          <w:rFonts w:asciiTheme="minorHAnsi" w:eastAsiaTheme="minorEastAsia" w:hAnsiTheme="minorHAnsi" w:cstheme="minorBidi"/>
          <w:b w:val="0"/>
          <w:bCs w:val="0"/>
          <w:iCs w:val="0"/>
          <w:kern w:val="2"/>
          <w:lang w:eastAsia="en-GB"/>
          <w14:ligatures w14:val="standardContextual"/>
        </w:rPr>
      </w:pPr>
      <w:hyperlink w:anchor="_Toc222740997" w:history="1">
        <w:r w:rsidRPr="003F6088">
          <w:rPr>
            <w:rStyle w:val="Hyperlink"/>
          </w:rPr>
          <w:t>3.1.</w:t>
        </w:r>
        <w:r>
          <w:rPr>
            <w:rFonts w:asciiTheme="minorHAnsi" w:eastAsiaTheme="minorEastAsia" w:hAnsiTheme="minorHAnsi" w:cstheme="minorBidi"/>
            <w:b w:val="0"/>
            <w:bCs w:val="0"/>
            <w:iCs w:val="0"/>
            <w:kern w:val="2"/>
            <w:lang w:eastAsia="en-GB"/>
            <w14:ligatures w14:val="standardContextual"/>
          </w:rPr>
          <w:tab/>
        </w:r>
        <w:r w:rsidRPr="003F6088">
          <w:rPr>
            <w:rStyle w:val="Hyperlink"/>
          </w:rPr>
          <w:t>Patterns of Absence</w:t>
        </w:r>
        <w:r>
          <w:rPr>
            <w:webHidden/>
          </w:rPr>
          <w:tab/>
        </w:r>
        <w:r>
          <w:rPr>
            <w:webHidden/>
          </w:rPr>
          <w:fldChar w:fldCharType="begin"/>
        </w:r>
        <w:r>
          <w:rPr>
            <w:webHidden/>
          </w:rPr>
          <w:instrText xml:space="preserve"> PAGEREF _Toc222740997 \h </w:instrText>
        </w:r>
        <w:r>
          <w:rPr>
            <w:webHidden/>
          </w:rPr>
        </w:r>
        <w:r>
          <w:rPr>
            <w:webHidden/>
          </w:rPr>
          <w:fldChar w:fldCharType="separate"/>
        </w:r>
        <w:r>
          <w:rPr>
            <w:webHidden/>
          </w:rPr>
          <w:t>4</w:t>
        </w:r>
        <w:r>
          <w:rPr>
            <w:webHidden/>
          </w:rPr>
          <w:fldChar w:fldCharType="end"/>
        </w:r>
      </w:hyperlink>
    </w:p>
    <w:p w14:paraId="39D353AA" w14:textId="3977095F" w:rsidR="009F7177" w:rsidRDefault="009F7177">
      <w:pPr>
        <w:pStyle w:val="TOC1"/>
        <w:rPr>
          <w:rFonts w:asciiTheme="minorHAnsi" w:eastAsiaTheme="minorEastAsia" w:hAnsiTheme="minorHAnsi" w:cstheme="minorBidi"/>
          <w:b w:val="0"/>
          <w:bCs w:val="0"/>
          <w:iCs w:val="0"/>
          <w:kern w:val="2"/>
          <w:lang w:eastAsia="en-GB"/>
          <w14:ligatures w14:val="standardContextual"/>
        </w:rPr>
      </w:pPr>
      <w:hyperlink w:anchor="_Toc222740998" w:history="1">
        <w:r w:rsidRPr="003F6088">
          <w:rPr>
            <w:rStyle w:val="Hyperlink"/>
          </w:rPr>
          <w:t>3.2.</w:t>
        </w:r>
        <w:r>
          <w:rPr>
            <w:rFonts w:asciiTheme="minorHAnsi" w:eastAsiaTheme="minorEastAsia" w:hAnsiTheme="minorHAnsi" w:cstheme="minorBidi"/>
            <w:b w:val="0"/>
            <w:bCs w:val="0"/>
            <w:iCs w:val="0"/>
            <w:kern w:val="2"/>
            <w:lang w:eastAsia="en-GB"/>
            <w14:ligatures w14:val="standardContextual"/>
          </w:rPr>
          <w:tab/>
        </w:r>
        <w:r w:rsidRPr="003F6088">
          <w:rPr>
            <w:rStyle w:val="Hyperlink"/>
          </w:rPr>
          <w:t>Representation</w:t>
        </w:r>
        <w:r>
          <w:rPr>
            <w:webHidden/>
          </w:rPr>
          <w:tab/>
        </w:r>
        <w:r>
          <w:rPr>
            <w:webHidden/>
          </w:rPr>
          <w:fldChar w:fldCharType="begin"/>
        </w:r>
        <w:r>
          <w:rPr>
            <w:webHidden/>
          </w:rPr>
          <w:instrText xml:space="preserve"> PAGEREF _Toc222740998 \h </w:instrText>
        </w:r>
        <w:r>
          <w:rPr>
            <w:webHidden/>
          </w:rPr>
        </w:r>
        <w:r>
          <w:rPr>
            <w:webHidden/>
          </w:rPr>
          <w:fldChar w:fldCharType="separate"/>
        </w:r>
        <w:r>
          <w:rPr>
            <w:webHidden/>
          </w:rPr>
          <w:t>5</w:t>
        </w:r>
        <w:r>
          <w:rPr>
            <w:webHidden/>
          </w:rPr>
          <w:fldChar w:fldCharType="end"/>
        </w:r>
      </w:hyperlink>
    </w:p>
    <w:p w14:paraId="7B3D6DB5" w14:textId="2FDD628B" w:rsidR="009F7177" w:rsidRDefault="009F7177">
      <w:pPr>
        <w:pStyle w:val="TOC1"/>
        <w:rPr>
          <w:rFonts w:asciiTheme="minorHAnsi" w:eastAsiaTheme="minorEastAsia" w:hAnsiTheme="minorHAnsi" w:cstheme="minorBidi"/>
          <w:b w:val="0"/>
          <w:bCs w:val="0"/>
          <w:iCs w:val="0"/>
          <w:kern w:val="2"/>
          <w:lang w:eastAsia="en-GB"/>
          <w14:ligatures w14:val="standardContextual"/>
        </w:rPr>
      </w:pPr>
      <w:hyperlink w:anchor="_Toc222740999" w:history="1">
        <w:r w:rsidRPr="003F6088">
          <w:rPr>
            <w:rStyle w:val="Hyperlink"/>
          </w:rPr>
          <w:t>3.3.</w:t>
        </w:r>
        <w:r>
          <w:rPr>
            <w:rFonts w:asciiTheme="minorHAnsi" w:eastAsiaTheme="minorEastAsia" w:hAnsiTheme="minorHAnsi" w:cstheme="minorBidi"/>
            <w:b w:val="0"/>
            <w:bCs w:val="0"/>
            <w:iCs w:val="0"/>
            <w:kern w:val="2"/>
            <w:lang w:eastAsia="en-GB"/>
            <w14:ligatures w14:val="standardContextual"/>
          </w:rPr>
          <w:tab/>
        </w:r>
        <w:r w:rsidRPr="003F6088">
          <w:rPr>
            <w:rStyle w:val="Hyperlink"/>
          </w:rPr>
          <w:t>Sickness Occurring Before or During Annual Leave or Public Holidays</w:t>
        </w:r>
        <w:r>
          <w:rPr>
            <w:webHidden/>
          </w:rPr>
          <w:tab/>
        </w:r>
        <w:r>
          <w:rPr>
            <w:webHidden/>
          </w:rPr>
          <w:fldChar w:fldCharType="begin"/>
        </w:r>
        <w:r>
          <w:rPr>
            <w:webHidden/>
          </w:rPr>
          <w:instrText xml:space="preserve"> PAGEREF _Toc222740999 \h </w:instrText>
        </w:r>
        <w:r>
          <w:rPr>
            <w:webHidden/>
          </w:rPr>
        </w:r>
        <w:r>
          <w:rPr>
            <w:webHidden/>
          </w:rPr>
          <w:fldChar w:fldCharType="separate"/>
        </w:r>
        <w:r>
          <w:rPr>
            <w:webHidden/>
          </w:rPr>
          <w:t>5</w:t>
        </w:r>
        <w:r>
          <w:rPr>
            <w:webHidden/>
          </w:rPr>
          <w:fldChar w:fldCharType="end"/>
        </w:r>
      </w:hyperlink>
    </w:p>
    <w:p w14:paraId="7EA6A77F" w14:textId="1639CC40" w:rsidR="009F7177" w:rsidRDefault="009F7177">
      <w:pPr>
        <w:pStyle w:val="TOC1"/>
        <w:rPr>
          <w:rFonts w:asciiTheme="minorHAnsi" w:eastAsiaTheme="minorEastAsia" w:hAnsiTheme="minorHAnsi" w:cstheme="minorBidi"/>
          <w:b w:val="0"/>
          <w:bCs w:val="0"/>
          <w:iCs w:val="0"/>
          <w:kern w:val="2"/>
          <w:lang w:eastAsia="en-GB"/>
          <w14:ligatures w14:val="standardContextual"/>
        </w:rPr>
      </w:pPr>
      <w:hyperlink w:anchor="_Toc222741000" w:history="1">
        <w:r w:rsidRPr="003F6088">
          <w:rPr>
            <w:rStyle w:val="Hyperlink"/>
          </w:rPr>
          <w:t>3.4.</w:t>
        </w:r>
        <w:r>
          <w:rPr>
            <w:rFonts w:asciiTheme="minorHAnsi" w:eastAsiaTheme="minorEastAsia" w:hAnsiTheme="minorHAnsi" w:cstheme="minorBidi"/>
            <w:b w:val="0"/>
            <w:bCs w:val="0"/>
            <w:iCs w:val="0"/>
            <w:kern w:val="2"/>
            <w:lang w:eastAsia="en-GB"/>
            <w14:ligatures w14:val="standardContextual"/>
          </w:rPr>
          <w:tab/>
        </w:r>
        <w:r w:rsidRPr="003F6088">
          <w:rPr>
            <w:rStyle w:val="Hyperlink"/>
          </w:rPr>
          <w:t>Phased Return option following Occupational Health Recommendations</w:t>
        </w:r>
        <w:r>
          <w:rPr>
            <w:webHidden/>
          </w:rPr>
          <w:tab/>
        </w:r>
        <w:r>
          <w:rPr>
            <w:webHidden/>
          </w:rPr>
          <w:fldChar w:fldCharType="begin"/>
        </w:r>
        <w:r>
          <w:rPr>
            <w:webHidden/>
          </w:rPr>
          <w:instrText xml:space="preserve"> PAGEREF _Toc222741000 \h </w:instrText>
        </w:r>
        <w:r>
          <w:rPr>
            <w:webHidden/>
          </w:rPr>
        </w:r>
        <w:r>
          <w:rPr>
            <w:webHidden/>
          </w:rPr>
          <w:fldChar w:fldCharType="separate"/>
        </w:r>
        <w:r>
          <w:rPr>
            <w:webHidden/>
          </w:rPr>
          <w:t>6</w:t>
        </w:r>
        <w:r>
          <w:rPr>
            <w:webHidden/>
          </w:rPr>
          <w:fldChar w:fldCharType="end"/>
        </w:r>
      </w:hyperlink>
    </w:p>
    <w:p w14:paraId="5A749EF5" w14:textId="15FB2B12" w:rsidR="009F7177" w:rsidRDefault="009F7177">
      <w:pPr>
        <w:pStyle w:val="TOC1"/>
        <w:rPr>
          <w:rFonts w:asciiTheme="minorHAnsi" w:eastAsiaTheme="minorEastAsia" w:hAnsiTheme="minorHAnsi" w:cstheme="minorBidi"/>
          <w:b w:val="0"/>
          <w:bCs w:val="0"/>
          <w:iCs w:val="0"/>
          <w:kern w:val="2"/>
          <w:lang w:eastAsia="en-GB"/>
          <w14:ligatures w14:val="standardContextual"/>
        </w:rPr>
      </w:pPr>
      <w:hyperlink w:anchor="_Toc222741001" w:history="1">
        <w:r w:rsidRPr="003F6088">
          <w:rPr>
            <w:rStyle w:val="Hyperlink"/>
          </w:rPr>
          <w:t>3.5.</w:t>
        </w:r>
        <w:r>
          <w:rPr>
            <w:rFonts w:asciiTheme="minorHAnsi" w:eastAsiaTheme="minorEastAsia" w:hAnsiTheme="minorHAnsi" w:cstheme="minorBidi"/>
            <w:b w:val="0"/>
            <w:bCs w:val="0"/>
            <w:iCs w:val="0"/>
            <w:kern w:val="2"/>
            <w:lang w:eastAsia="en-GB"/>
            <w14:ligatures w14:val="standardContextual"/>
          </w:rPr>
          <w:tab/>
        </w:r>
        <w:r w:rsidRPr="003F6088">
          <w:rPr>
            <w:rStyle w:val="Hyperlink"/>
          </w:rPr>
          <w:t>Reasonable Adjustments</w:t>
        </w:r>
        <w:r>
          <w:rPr>
            <w:webHidden/>
          </w:rPr>
          <w:tab/>
        </w:r>
        <w:r>
          <w:rPr>
            <w:webHidden/>
          </w:rPr>
          <w:fldChar w:fldCharType="begin"/>
        </w:r>
        <w:r>
          <w:rPr>
            <w:webHidden/>
          </w:rPr>
          <w:instrText xml:space="preserve"> PAGEREF _Toc222741001 \h </w:instrText>
        </w:r>
        <w:r>
          <w:rPr>
            <w:webHidden/>
          </w:rPr>
        </w:r>
        <w:r>
          <w:rPr>
            <w:webHidden/>
          </w:rPr>
          <w:fldChar w:fldCharType="separate"/>
        </w:r>
        <w:r>
          <w:rPr>
            <w:webHidden/>
          </w:rPr>
          <w:t>7</w:t>
        </w:r>
        <w:r>
          <w:rPr>
            <w:webHidden/>
          </w:rPr>
          <w:fldChar w:fldCharType="end"/>
        </w:r>
      </w:hyperlink>
    </w:p>
    <w:p w14:paraId="47030587" w14:textId="00106CDE" w:rsidR="009F7177" w:rsidRDefault="009F7177">
      <w:pPr>
        <w:pStyle w:val="TOC1"/>
        <w:rPr>
          <w:rFonts w:asciiTheme="minorHAnsi" w:eastAsiaTheme="minorEastAsia" w:hAnsiTheme="minorHAnsi" w:cstheme="minorBidi"/>
          <w:b w:val="0"/>
          <w:bCs w:val="0"/>
          <w:iCs w:val="0"/>
          <w:kern w:val="2"/>
          <w:lang w:eastAsia="en-GB"/>
          <w14:ligatures w14:val="standardContextual"/>
        </w:rPr>
      </w:pPr>
      <w:hyperlink w:anchor="_Toc222741002" w:history="1">
        <w:r w:rsidRPr="003F6088">
          <w:rPr>
            <w:rStyle w:val="Hyperlink"/>
          </w:rPr>
          <w:t>3.6.</w:t>
        </w:r>
        <w:r>
          <w:rPr>
            <w:rFonts w:asciiTheme="minorHAnsi" w:eastAsiaTheme="minorEastAsia" w:hAnsiTheme="minorHAnsi" w:cstheme="minorBidi"/>
            <w:b w:val="0"/>
            <w:bCs w:val="0"/>
            <w:iCs w:val="0"/>
            <w:kern w:val="2"/>
            <w:lang w:eastAsia="en-GB"/>
            <w14:ligatures w14:val="standardContextual"/>
          </w:rPr>
          <w:tab/>
        </w:r>
        <w:r w:rsidRPr="003F6088">
          <w:rPr>
            <w:rStyle w:val="Hyperlink"/>
          </w:rPr>
          <w:t>Temporary Redeployment</w:t>
        </w:r>
        <w:r>
          <w:rPr>
            <w:webHidden/>
          </w:rPr>
          <w:tab/>
        </w:r>
        <w:r>
          <w:rPr>
            <w:webHidden/>
          </w:rPr>
          <w:fldChar w:fldCharType="begin"/>
        </w:r>
        <w:r>
          <w:rPr>
            <w:webHidden/>
          </w:rPr>
          <w:instrText xml:space="preserve"> PAGEREF _Toc222741002 \h </w:instrText>
        </w:r>
        <w:r>
          <w:rPr>
            <w:webHidden/>
          </w:rPr>
        </w:r>
        <w:r>
          <w:rPr>
            <w:webHidden/>
          </w:rPr>
          <w:fldChar w:fldCharType="separate"/>
        </w:r>
        <w:r>
          <w:rPr>
            <w:webHidden/>
          </w:rPr>
          <w:t>8</w:t>
        </w:r>
        <w:r>
          <w:rPr>
            <w:webHidden/>
          </w:rPr>
          <w:fldChar w:fldCharType="end"/>
        </w:r>
      </w:hyperlink>
    </w:p>
    <w:p w14:paraId="59F7F4CB" w14:textId="10016C9C" w:rsidR="009F7177" w:rsidRDefault="009F7177">
      <w:pPr>
        <w:pStyle w:val="TOC1"/>
        <w:rPr>
          <w:rFonts w:asciiTheme="minorHAnsi" w:eastAsiaTheme="minorEastAsia" w:hAnsiTheme="minorHAnsi" w:cstheme="minorBidi"/>
          <w:b w:val="0"/>
          <w:bCs w:val="0"/>
          <w:iCs w:val="0"/>
          <w:kern w:val="2"/>
          <w:lang w:eastAsia="en-GB"/>
          <w14:ligatures w14:val="standardContextual"/>
        </w:rPr>
      </w:pPr>
      <w:hyperlink w:anchor="_Toc222741003" w:history="1">
        <w:r w:rsidRPr="003F6088">
          <w:rPr>
            <w:rStyle w:val="Hyperlink"/>
          </w:rPr>
          <w:t>3.7.</w:t>
        </w:r>
        <w:r>
          <w:rPr>
            <w:rFonts w:asciiTheme="minorHAnsi" w:eastAsiaTheme="minorEastAsia" w:hAnsiTheme="minorHAnsi" w:cstheme="minorBidi"/>
            <w:b w:val="0"/>
            <w:bCs w:val="0"/>
            <w:iCs w:val="0"/>
            <w:kern w:val="2"/>
            <w:lang w:eastAsia="en-GB"/>
            <w14:ligatures w14:val="standardContextual"/>
          </w:rPr>
          <w:tab/>
        </w:r>
        <w:r w:rsidRPr="003F6088">
          <w:rPr>
            <w:rStyle w:val="Hyperlink"/>
          </w:rPr>
          <w:t>Work Related Stress, Burnout, Leavism &amp; Presenteeism.</w:t>
        </w:r>
        <w:r>
          <w:rPr>
            <w:webHidden/>
          </w:rPr>
          <w:tab/>
        </w:r>
        <w:r>
          <w:rPr>
            <w:webHidden/>
          </w:rPr>
          <w:fldChar w:fldCharType="begin"/>
        </w:r>
        <w:r>
          <w:rPr>
            <w:webHidden/>
          </w:rPr>
          <w:instrText xml:space="preserve"> PAGEREF _Toc222741003 \h </w:instrText>
        </w:r>
        <w:r>
          <w:rPr>
            <w:webHidden/>
          </w:rPr>
        </w:r>
        <w:r>
          <w:rPr>
            <w:webHidden/>
          </w:rPr>
          <w:fldChar w:fldCharType="separate"/>
        </w:r>
        <w:r>
          <w:rPr>
            <w:webHidden/>
          </w:rPr>
          <w:t>8</w:t>
        </w:r>
        <w:r>
          <w:rPr>
            <w:webHidden/>
          </w:rPr>
          <w:fldChar w:fldCharType="end"/>
        </w:r>
      </w:hyperlink>
    </w:p>
    <w:p w14:paraId="1876E70A" w14:textId="04E6411A" w:rsidR="009F7177" w:rsidRDefault="009F7177">
      <w:pPr>
        <w:pStyle w:val="TOC1"/>
        <w:rPr>
          <w:rFonts w:asciiTheme="minorHAnsi" w:eastAsiaTheme="minorEastAsia" w:hAnsiTheme="minorHAnsi" w:cstheme="minorBidi"/>
          <w:b w:val="0"/>
          <w:bCs w:val="0"/>
          <w:iCs w:val="0"/>
          <w:kern w:val="2"/>
          <w:lang w:eastAsia="en-GB"/>
          <w14:ligatures w14:val="standardContextual"/>
        </w:rPr>
      </w:pPr>
      <w:hyperlink w:anchor="_Toc222741004" w:history="1">
        <w:r w:rsidRPr="003F6088">
          <w:rPr>
            <w:rStyle w:val="Hyperlink"/>
          </w:rPr>
          <w:t>3.8.</w:t>
        </w:r>
        <w:r>
          <w:rPr>
            <w:rFonts w:asciiTheme="minorHAnsi" w:eastAsiaTheme="minorEastAsia" w:hAnsiTheme="minorHAnsi" w:cstheme="minorBidi"/>
            <w:b w:val="0"/>
            <w:bCs w:val="0"/>
            <w:iCs w:val="0"/>
            <w:kern w:val="2"/>
            <w:lang w:eastAsia="en-GB"/>
            <w14:ligatures w14:val="standardContextual"/>
          </w:rPr>
          <w:tab/>
        </w:r>
        <w:r w:rsidRPr="003F6088">
          <w:rPr>
            <w:rStyle w:val="Hyperlink"/>
          </w:rPr>
          <w:t>Health and Wellbeing</w:t>
        </w:r>
        <w:r>
          <w:rPr>
            <w:webHidden/>
          </w:rPr>
          <w:tab/>
        </w:r>
        <w:r>
          <w:rPr>
            <w:webHidden/>
          </w:rPr>
          <w:fldChar w:fldCharType="begin"/>
        </w:r>
        <w:r>
          <w:rPr>
            <w:webHidden/>
          </w:rPr>
          <w:instrText xml:space="preserve"> PAGEREF _Toc222741004 \h </w:instrText>
        </w:r>
        <w:r>
          <w:rPr>
            <w:webHidden/>
          </w:rPr>
        </w:r>
        <w:r>
          <w:rPr>
            <w:webHidden/>
          </w:rPr>
          <w:fldChar w:fldCharType="separate"/>
        </w:r>
        <w:r>
          <w:rPr>
            <w:webHidden/>
          </w:rPr>
          <w:t>9</w:t>
        </w:r>
        <w:r>
          <w:rPr>
            <w:webHidden/>
          </w:rPr>
          <w:fldChar w:fldCharType="end"/>
        </w:r>
      </w:hyperlink>
    </w:p>
    <w:p w14:paraId="248A3590" w14:textId="3D39E8A6" w:rsidR="009F7177" w:rsidRDefault="009F7177">
      <w:pPr>
        <w:pStyle w:val="TOC1"/>
        <w:rPr>
          <w:rFonts w:asciiTheme="minorHAnsi" w:eastAsiaTheme="minorEastAsia" w:hAnsiTheme="minorHAnsi" w:cstheme="minorBidi"/>
          <w:b w:val="0"/>
          <w:bCs w:val="0"/>
          <w:iCs w:val="0"/>
          <w:kern w:val="2"/>
          <w:lang w:eastAsia="en-GB"/>
          <w14:ligatures w14:val="standardContextual"/>
        </w:rPr>
      </w:pPr>
      <w:hyperlink w:anchor="_Toc222741005" w:history="1">
        <w:r w:rsidRPr="003F6088">
          <w:rPr>
            <w:rStyle w:val="Hyperlink"/>
          </w:rPr>
          <w:t>3.9.</w:t>
        </w:r>
        <w:r>
          <w:rPr>
            <w:rFonts w:asciiTheme="minorHAnsi" w:eastAsiaTheme="minorEastAsia" w:hAnsiTheme="minorHAnsi" w:cstheme="minorBidi"/>
            <w:b w:val="0"/>
            <w:bCs w:val="0"/>
            <w:iCs w:val="0"/>
            <w:kern w:val="2"/>
            <w:lang w:eastAsia="en-GB"/>
            <w14:ligatures w14:val="standardContextual"/>
          </w:rPr>
          <w:tab/>
        </w:r>
        <w:r w:rsidRPr="003F6088">
          <w:rPr>
            <w:rStyle w:val="Hyperlink"/>
          </w:rPr>
          <w:t>Access to Work / Remploy</w:t>
        </w:r>
        <w:r>
          <w:rPr>
            <w:webHidden/>
          </w:rPr>
          <w:tab/>
        </w:r>
        <w:r>
          <w:rPr>
            <w:webHidden/>
          </w:rPr>
          <w:fldChar w:fldCharType="begin"/>
        </w:r>
        <w:r>
          <w:rPr>
            <w:webHidden/>
          </w:rPr>
          <w:instrText xml:space="preserve"> PAGEREF _Toc222741005 \h </w:instrText>
        </w:r>
        <w:r>
          <w:rPr>
            <w:webHidden/>
          </w:rPr>
        </w:r>
        <w:r>
          <w:rPr>
            <w:webHidden/>
          </w:rPr>
          <w:fldChar w:fldCharType="separate"/>
        </w:r>
        <w:r>
          <w:rPr>
            <w:webHidden/>
          </w:rPr>
          <w:t>10</w:t>
        </w:r>
        <w:r>
          <w:rPr>
            <w:webHidden/>
          </w:rPr>
          <w:fldChar w:fldCharType="end"/>
        </w:r>
      </w:hyperlink>
    </w:p>
    <w:p w14:paraId="6535A15D" w14:textId="7981755F" w:rsidR="009F7177" w:rsidRDefault="009F7177">
      <w:pPr>
        <w:pStyle w:val="TOC1"/>
        <w:tabs>
          <w:tab w:val="left" w:pos="960"/>
        </w:tabs>
        <w:rPr>
          <w:rFonts w:asciiTheme="minorHAnsi" w:eastAsiaTheme="minorEastAsia" w:hAnsiTheme="minorHAnsi" w:cstheme="minorBidi"/>
          <w:b w:val="0"/>
          <w:bCs w:val="0"/>
          <w:iCs w:val="0"/>
          <w:kern w:val="2"/>
          <w:lang w:eastAsia="en-GB"/>
          <w14:ligatures w14:val="standardContextual"/>
        </w:rPr>
      </w:pPr>
      <w:hyperlink w:anchor="_Toc222741006" w:history="1">
        <w:r w:rsidRPr="003F6088">
          <w:rPr>
            <w:rStyle w:val="Hyperlink"/>
          </w:rPr>
          <w:t>3.10.</w:t>
        </w:r>
        <w:r>
          <w:rPr>
            <w:rFonts w:asciiTheme="minorHAnsi" w:eastAsiaTheme="minorEastAsia" w:hAnsiTheme="minorHAnsi" w:cstheme="minorBidi"/>
            <w:b w:val="0"/>
            <w:bCs w:val="0"/>
            <w:iCs w:val="0"/>
            <w:kern w:val="2"/>
            <w:lang w:eastAsia="en-GB"/>
            <w14:ligatures w14:val="standardContextual"/>
          </w:rPr>
          <w:tab/>
        </w:r>
        <w:r w:rsidRPr="003F6088">
          <w:rPr>
            <w:rStyle w:val="Hyperlink"/>
          </w:rPr>
          <w:t>Pregnancy-Related Sickness</w:t>
        </w:r>
        <w:r>
          <w:rPr>
            <w:webHidden/>
          </w:rPr>
          <w:tab/>
        </w:r>
        <w:r>
          <w:rPr>
            <w:webHidden/>
          </w:rPr>
          <w:fldChar w:fldCharType="begin"/>
        </w:r>
        <w:r>
          <w:rPr>
            <w:webHidden/>
          </w:rPr>
          <w:instrText xml:space="preserve"> PAGEREF _Toc222741006 \h </w:instrText>
        </w:r>
        <w:r>
          <w:rPr>
            <w:webHidden/>
          </w:rPr>
        </w:r>
        <w:r>
          <w:rPr>
            <w:webHidden/>
          </w:rPr>
          <w:fldChar w:fldCharType="separate"/>
        </w:r>
        <w:r>
          <w:rPr>
            <w:webHidden/>
          </w:rPr>
          <w:t>12</w:t>
        </w:r>
        <w:r>
          <w:rPr>
            <w:webHidden/>
          </w:rPr>
          <w:fldChar w:fldCharType="end"/>
        </w:r>
      </w:hyperlink>
    </w:p>
    <w:p w14:paraId="557C54A3" w14:textId="44B2DEF3" w:rsidR="009F7177" w:rsidRDefault="009F7177">
      <w:pPr>
        <w:pStyle w:val="TOC1"/>
        <w:tabs>
          <w:tab w:val="left" w:pos="960"/>
        </w:tabs>
        <w:rPr>
          <w:rFonts w:asciiTheme="minorHAnsi" w:eastAsiaTheme="minorEastAsia" w:hAnsiTheme="minorHAnsi" w:cstheme="minorBidi"/>
          <w:b w:val="0"/>
          <w:bCs w:val="0"/>
          <w:iCs w:val="0"/>
          <w:kern w:val="2"/>
          <w:lang w:eastAsia="en-GB"/>
          <w14:ligatures w14:val="standardContextual"/>
        </w:rPr>
      </w:pPr>
      <w:hyperlink w:anchor="_Toc222741007" w:history="1">
        <w:r w:rsidRPr="003F6088">
          <w:rPr>
            <w:rStyle w:val="Hyperlink"/>
          </w:rPr>
          <w:t>3.11.</w:t>
        </w:r>
        <w:r>
          <w:rPr>
            <w:rFonts w:asciiTheme="minorHAnsi" w:eastAsiaTheme="minorEastAsia" w:hAnsiTheme="minorHAnsi" w:cstheme="minorBidi"/>
            <w:b w:val="0"/>
            <w:bCs w:val="0"/>
            <w:iCs w:val="0"/>
            <w:kern w:val="2"/>
            <w:lang w:eastAsia="en-GB"/>
            <w14:ligatures w14:val="standardContextual"/>
          </w:rPr>
          <w:tab/>
        </w:r>
        <w:r w:rsidRPr="003F6088">
          <w:rPr>
            <w:rStyle w:val="Hyperlink"/>
          </w:rPr>
          <w:t>Medical and Dental Staff Sickness Absence – Additional Guidance.</w:t>
        </w:r>
        <w:r>
          <w:rPr>
            <w:webHidden/>
          </w:rPr>
          <w:tab/>
        </w:r>
        <w:r>
          <w:rPr>
            <w:webHidden/>
          </w:rPr>
          <w:fldChar w:fldCharType="begin"/>
        </w:r>
        <w:r>
          <w:rPr>
            <w:webHidden/>
          </w:rPr>
          <w:instrText xml:space="preserve"> PAGEREF _Toc222741007 \h </w:instrText>
        </w:r>
        <w:r>
          <w:rPr>
            <w:webHidden/>
          </w:rPr>
        </w:r>
        <w:r>
          <w:rPr>
            <w:webHidden/>
          </w:rPr>
          <w:fldChar w:fldCharType="separate"/>
        </w:r>
        <w:r>
          <w:rPr>
            <w:webHidden/>
          </w:rPr>
          <w:t>12</w:t>
        </w:r>
        <w:r>
          <w:rPr>
            <w:webHidden/>
          </w:rPr>
          <w:fldChar w:fldCharType="end"/>
        </w:r>
      </w:hyperlink>
    </w:p>
    <w:p w14:paraId="1DC7C19E" w14:textId="6E1A3EE9" w:rsidR="009F7177" w:rsidRDefault="009F7177">
      <w:pPr>
        <w:pStyle w:val="TOC1"/>
        <w:tabs>
          <w:tab w:val="left" w:pos="960"/>
        </w:tabs>
        <w:rPr>
          <w:rFonts w:asciiTheme="minorHAnsi" w:eastAsiaTheme="minorEastAsia" w:hAnsiTheme="minorHAnsi" w:cstheme="minorBidi"/>
          <w:b w:val="0"/>
          <w:bCs w:val="0"/>
          <w:iCs w:val="0"/>
          <w:kern w:val="2"/>
          <w:lang w:eastAsia="en-GB"/>
          <w14:ligatures w14:val="standardContextual"/>
        </w:rPr>
      </w:pPr>
      <w:hyperlink w:anchor="_Toc222741008" w:history="1">
        <w:r w:rsidRPr="003F6088">
          <w:rPr>
            <w:rStyle w:val="Hyperlink"/>
          </w:rPr>
          <w:t>3.12.</w:t>
        </w:r>
        <w:r>
          <w:rPr>
            <w:rFonts w:asciiTheme="minorHAnsi" w:eastAsiaTheme="minorEastAsia" w:hAnsiTheme="minorHAnsi" w:cstheme="minorBidi"/>
            <w:b w:val="0"/>
            <w:bCs w:val="0"/>
            <w:iCs w:val="0"/>
            <w:kern w:val="2"/>
            <w:lang w:eastAsia="en-GB"/>
            <w14:ligatures w14:val="standardContextual"/>
          </w:rPr>
          <w:tab/>
        </w:r>
        <w:r w:rsidRPr="003F6088">
          <w:rPr>
            <w:rStyle w:val="Hyperlink"/>
          </w:rPr>
          <w:t>NHS Injury Allowance</w:t>
        </w:r>
        <w:r>
          <w:rPr>
            <w:webHidden/>
          </w:rPr>
          <w:tab/>
        </w:r>
        <w:r>
          <w:rPr>
            <w:webHidden/>
          </w:rPr>
          <w:fldChar w:fldCharType="begin"/>
        </w:r>
        <w:r>
          <w:rPr>
            <w:webHidden/>
          </w:rPr>
          <w:instrText xml:space="preserve"> PAGEREF _Toc222741008 \h </w:instrText>
        </w:r>
        <w:r>
          <w:rPr>
            <w:webHidden/>
          </w:rPr>
        </w:r>
        <w:r>
          <w:rPr>
            <w:webHidden/>
          </w:rPr>
          <w:fldChar w:fldCharType="separate"/>
        </w:r>
        <w:r>
          <w:rPr>
            <w:webHidden/>
          </w:rPr>
          <w:t>13</w:t>
        </w:r>
        <w:r>
          <w:rPr>
            <w:webHidden/>
          </w:rPr>
          <w:fldChar w:fldCharType="end"/>
        </w:r>
      </w:hyperlink>
    </w:p>
    <w:p w14:paraId="135B7A0E" w14:textId="2ABDDD15" w:rsidR="009F7177" w:rsidRDefault="009F7177">
      <w:pPr>
        <w:pStyle w:val="TOC1"/>
        <w:rPr>
          <w:rFonts w:asciiTheme="minorHAnsi" w:eastAsiaTheme="minorEastAsia" w:hAnsiTheme="minorHAnsi" w:cstheme="minorBidi"/>
          <w:b w:val="0"/>
          <w:bCs w:val="0"/>
          <w:iCs w:val="0"/>
          <w:kern w:val="2"/>
          <w:lang w:eastAsia="en-GB"/>
          <w14:ligatures w14:val="standardContextual"/>
        </w:rPr>
      </w:pPr>
      <w:hyperlink w:anchor="_Toc222741009" w:history="1">
        <w:r w:rsidRPr="003F6088">
          <w:rPr>
            <w:rStyle w:val="Hyperlink"/>
          </w:rPr>
          <w:t>Appendix 1 Injury Allowance Employee Claim Form</w:t>
        </w:r>
        <w:r>
          <w:rPr>
            <w:webHidden/>
          </w:rPr>
          <w:tab/>
        </w:r>
        <w:r>
          <w:rPr>
            <w:webHidden/>
          </w:rPr>
          <w:fldChar w:fldCharType="begin"/>
        </w:r>
        <w:r>
          <w:rPr>
            <w:webHidden/>
          </w:rPr>
          <w:instrText xml:space="preserve"> PAGEREF _Toc222741009 \h </w:instrText>
        </w:r>
        <w:r>
          <w:rPr>
            <w:webHidden/>
          </w:rPr>
        </w:r>
        <w:r>
          <w:rPr>
            <w:webHidden/>
          </w:rPr>
          <w:fldChar w:fldCharType="separate"/>
        </w:r>
        <w:r>
          <w:rPr>
            <w:webHidden/>
          </w:rPr>
          <w:t>16</w:t>
        </w:r>
        <w:r>
          <w:rPr>
            <w:webHidden/>
          </w:rPr>
          <w:fldChar w:fldCharType="end"/>
        </w:r>
      </w:hyperlink>
    </w:p>
    <w:p w14:paraId="0773ED92" w14:textId="376632A5" w:rsidR="00A32876" w:rsidRDefault="00A32876" w:rsidP="00A32876">
      <w:pPr>
        <w:pStyle w:val="HeadSub1"/>
        <w:ind w:right="-1"/>
        <w:jc w:val="left"/>
        <w:rPr>
          <w:b w:val="0"/>
          <w:bCs w:val="0"/>
          <w:sz w:val="32"/>
        </w:rPr>
      </w:pPr>
      <w:r w:rsidRPr="00AF59DA">
        <w:fldChar w:fldCharType="end"/>
      </w:r>
      <w:bookmarkStart w:id="1" w:name="_Hlk124955699"/>
      <w:bookmarkEnd w:id="0"/>
      <w:r>
        <w:br w:type="page"/>
      </w:r>
    </w:p>
    <w:p w14:paraId="66E34C6E" w14:textId="1197CBD9" w:rsidR="00465BE5" w:rsidRPr="00B84889" w:rsidRDefault="00465BE5" w:rsidP="0098705B">
      <w:pPr>
        <w:pStyle w:val="Heading2"/>
        <w:numPr>
          <w:ilvl w:val="0"/>
          <w:numId w:val="12"/>
        </w:numPr>
        <w:ind w:left="924" w:hanging="564"/>
      </w:pPr>
      <w:bookmarkStart w:id="2" w:name="_Toc222740992"/>
      <w:r w:rsidRPr="00B84889">
        <w:lastRenderedPageBreak/>
        <w:t>Purpose</w:t>
      </w:r>
      <w:bookmarkEnd w:id="2"/>
    </w:p>
    <w:p w14:paraId="589C5FE7" w14:textId="738D46B4" w:rsidR="00EF6EB1" w:rsidRPr="00465BE5" w:rsidRDefault="00347984" w:rsidP="00DF4440">
      <w:pPr>
        <w:pStyle w:val="ListParagraph"/>
        <w:numPr>
          <w:ilvl w:val="0"/>
          <w:numId w:val="0"/>
        </w:numPr>
        <w:spacing w:before="120"/>
        <w:ind w:left="924"/>
        <w:rPr>
          <w:b/>
        </w:rPr>
      </w:pPr>
      <w:r w:rsidRPr="00465BE5">
        <w:rPr>
          <w:bCs/>
        </w:rPr>
        <w:t xml:space="preserve">This guidance is intended to </w:t>
      </w:r>
      <w:r w:rsidR="00F94A77" w:rsidRPr="00465BE5">
        <w:rPr>
          <w:bCs/>
        </w:rPr>
        <w:t xml:space="preserve">provide additional information </w:t>
      </w:r>
      <w:r w:rsidR="006A14DD" w:rsidRPr="00465BE5">
        <w:rPr>
          <w:bCs/>
        </w:rPr>
        <w:t>in line</w:t>
      </w:r>
      <w:r w:rsidR="00F94A77" w:rsidRPr="00465BE5">
        <w:rPr>
          <w:bCs/>
        </w:rPr>
        <w:t xml:space="preserve"> with</w:t>
      </w:r>
      <w:r w:rsidRPr="00465BE5">
        <w:rPr>
          <w:bCs/>
        </w:rPr>
        <w:t xml:space="preserve"> the Attendance Management Policy to enable Managers to </w:t>
      </w:r>
      <w:r w:rsidR="00F94A77" w:rsidRPr="00465BE5">
        <w:rPr>
          <w:bCs/>
        </w:rPr>
        <w:t>fully support their staff and Teams during sickness absence in a way that is meaningful to each individual.</w:t>
      </w:r>
    </w:p>
    <w:p w14:paraId="715703F8" w14:textId="1509D5FD" w:rsidR="00EF6EB1" w:rsidRPr="00B84889" w:rsidRDefault="00F94A77" w:rsidP="0098705B">
      <w:pPr>
        <w:pStyle w:val="Heading2"/>
        <w:numPr>
          <w:ilvl w:val="0"/>
          <w:numId w:val="12"/>
        </w:numPr>
        <w:ind w:left="924" w:hanging="564"/>
        <w:rPr>
          <w:bCs w:val="0"/>
        </w:rPr>
      </w:pPr>
      <w:bookmarkStart w:id="3" w:name="_Toc222740993"/>
      <w:r w:rsidRPr="00B84889">
        <w:rPr>
          <w:bCs w:val="0"/>
        </w:rPr>
        <w:t>Roles and Responsibilities</w:t>
      </w:r>
      <w:bookmarkEnd w:id="3"/>
    </w:p>
    <w:p w14:paraId="34C6122A" w14:textId="19355987" w:rsidR="00F94A77" w:rsidRPr="00F94A77" w:rsidRDefault="00F94A77" w:rsidP="00DF4440">
      <w:pPr>
        <w:pStyle w:val="ListParagraph"/>
        <w:numPr>
          <w:ilvl w:val="0"/>
          <w:numId w:val="0"/>
        </w:numPr>
        <w:spacing w:before="120"/>
        <w:ind w:left="924"/>
        <w:rPr>
          <w:bCs/>
        </w:rPr>
      </w:pPr>
      <w:r>
        <w:rPr>
          <w:bCs/>
        </w:rPr>
        <w:t xml:space="preserve">This section supports </w:t>
      </w:r>
      <w:r w:rsidR="00465BE5">
        <w:rPr>
          <w:bCs/>
        </w:rPr>
        <w:t xml:space="preserve">Section </w:t>
      </w:r>
      <w:r>
        <w:rPr>
          <w:bCs/>
        </w:rPr>
        <w:t>5 Roles and Responsibilities of the Attendance Management Policy</w:t>
      </w:r>
      <w:r w:rsidR="00465BE5">
        <w:rPr>
          <w:bCs/>
        </w:rPr>
        <w:t>.</w:t>
      </w:r>
      <w:r w:rsidR="006F3B56">
        <w:rPr>
          <w:bCs/>
        </w:rPr>
        <w:t xml:space="preserve"> This is guidance </w:t>
      </w:r>
      <w:r w:rsidR="00F73ABD">
        <w:rPr>
          <w:bCs/>
        </w:rPr>
        <w:t>to support conversations with staff members.</w:t>
      </w:r>
    </w:p>
    <w:p w14:paraId="75A3DDA7" w14:textId="77777777" w:rsidR="001958B5" w:rsidRDefault="00F94A77" w:rsidP="0098705B">
      <w:pPr>
        <w:pStyle w:val="Heading2"/>
        <w:keepNext/>
        <w:numPr>
          <w:ilvl w:val="0"/>
          <w:numId w:val="5"/>
        </w:numPr>
        <w:ind w:left="1736" w:hanging="812"/>
        <w:rPr>
          <w:sz w:val="28"/>
          <w:szCs w:val="28"/>
        </w:rPr>
      </w:pPr>
      <w:bookmarkStart w:id="4" w:name="_Toc222740994"/>
      <w:r w:rsidRPr="00A32876">
        <w:rPr>
          <w:sz w:val="28"/>
          <w:szCs w:val="28"/>
        </w:rPr>
        <w:t>Role of Managers</w:t>
      </w:r>
      <w:bookmarkEnd w:id="4"/>
    </w:p>
    <w:p w14:paraId="6DEBAEDB" w14:textId="2C5C324F" w:rsidR="00EF6EB1" w:rsidRPr="001958B5" w:rsidRDefault="00F57797" w:rsidP="00DF4440">
      <w:pPr>
        <w:spacing w:before="120"/>
        <w:ind w:left="2061" w:hanging="360"/>
        <w:jc w:val="both"/>
      </w:pPr>
      <w:r w:rsidRPr="006A14DD">
        <w:t>(</w:t>
      </w:r>
      <w:hyperlink r:id="rId8" w:history="1">
        <w:r w:rsidRPr="006A14DD">
          <w:rPr>
            <w:rStyle w:val="Hyperlink"/>
          </w:rPr>
          <w:t>Section 5.3 of Attendance Management Policy</w:t>
        </w:r>
      </w:hyperlink>
      <w:r w:rsidRPr="006A14DD">
        <w:t>).</w:t>
      </w:r>
    </w:p>
    <w:p w14:paraId="5A50411A" w14:textId="2E6AC41A" w:rsidR="00F73ABD" w:rsidRPr="00F73ABD" w:rsidRDefault="00F73ABD" w:rsidP="0098705B">
      <w:pPr>
        <w:pStyle w:val="ListParagraph"/>
        <w:numPr>
          <w:ilvl w:val="0"/>
          <w:numId w:val="11"/>
        </w:numPr>
        <w:spacing w:before="120"/>
      </w:pPr>
      <w:r>
        <w:t>Workload</w:t>
      </w:r>
    </w:p>
    <w:p w14:paraId="4D709D3A" w14:textId="699D26A7" w:rsidR="00DA1230" w:rsidRPr="00F73ABD" w:rsidRDefault="006F3B56" w:rsidP="0098705B">
      <w:pPr>
        <w:pStyle w:val="ListParagraph"/>
        <w:numPr>
          <w:ilvl w:val="0"/>
          <w:numId w:val="13"/>
        </w:numPr>
        <w:spacing w:before="120"/>
        <w:rPr>
          <w:bCs/>
        </w:rPr>
      </w:pPr>
      <w:r w:rsidRPr="00F73ABD">
        <w:rPr>
          <w:bCs/>
        </w:rPr>
        <w:t xml:space="preserve">During initial conversations it is </w:t>
      </w:r>
      <w:r w:rsidR="00924F77" w:rsidRPr="00F73ABD">
        <w:rPr>
          <w:bCs/>
        </w:rPr>
        <w:t>important</w:t>
      </w:r>
      <w:r w:rsidRPr="00F73ABD">
        <w:rPr>
          <w:bCs/>
        </w:rPr>
        <w:t xml:space="preserve"> to c</w:t>
      </w:r>
      <w:r w:rsidR="00C07D44" w:rsidRPr="00F73ABD">
        <w:rPr>
          <w:bCs/>
        </w:rPr>
        <w:t>heck for any</w:t>
      </w:r>
      <w:r w:rsidR="00F94A77" w:rsidRPr="00F73ABD">
        <w:rPr>
          <w:bCs/>
        </w:rPr>
        <w:t xml:space="preserve"> </w:t>
      </w:r>
      <w:r w:rsidR="00B4131A" w:rsidRPr="00F73ABD">
        <w:rPr>
          <w:bCs/>
        </w:rPr>
        <w:t>urgent outstanding work</w:t>
      </w:r>
      <w:r w:rsidR="00DA1230" w:rsidRPr="00F73ABD">
        <w:rPr>
          <w:bCs/>
        </w:rPr>
        <w:t xml:space="preserve"> the member of staff may be responsible fo</w:t>
      </w:r>
      <w:r w:rsidR="00D868D1" w:rsidRPr="00F73ABD">
        <w:rPr>
          <w:bCs/>
        </w:rPr>
        <w:t>r, this c</w:t>
      </w:r>
      <w:r w:rsidR="00DA1230" w:rsidRPr="00F73ABD">
        <w:rPr>
          <w:bCs/>
        </w:rPr>
        <w:t>an be acknowledged and redistributed to support both the member of staff with their recovery but also the ongoing service delivery and needs of the department.</w:t>
      </w:r>
    </w:p>
    <w:p w14:paraId="0AC9A184" w14:textId="7E5AF4FB" w:rsidR="00F73ABD" w:rsidRDefault="00F73ABD" w:rsidP="0098705B">
      <w:pPr>
        <w:pStyle w:val="ListParagraph"/>
        <w:numPr>
          <w:ilvl w:val="0"/>
          <w:numId w:val="13"/>
        </w:numPr>
        <w:spacing w:before="120"/>
        <w:rPr>
          <w:bCs/>
        </w:rPr>
      </w:pPr>
      <w:r w:rsidRPr="00D868D1">
        <w:rPr>
          <w:bCs/>
        </w:rPr>
        <w:t xml:space="preserve">The only communication the </w:t>
      </w:r>
      <w:r>
        <w:rPr>
          <w:bCs/>
        </w:rPr>
        <w:t xml:space="preserve">staff member will </w:t>
      </w:r>
      <w:r w:rsidRPr="00D868D1">
        <w:rPr>
          <w:bCs/>
        </w:rPr>
        <w:t xml:space="preserve">need to </w:t>
      </w:r>
      <w:r>
        <w:rPr>
          <w:bCs/>
        </w:rPr>
        <w:t>acknowledge are</w:t>
      </w:r>
      <w:r w:rsidRPr="00D868D1">
        <w:rPr>
          <w:bCs/>
        </w:rPr>
        <w:t xml:space="preserve"> emails or letters in relation to their period of sickness</w:t>
      </w:r>
      <w:r>
        <w:rPr>
          <w:bCs/>
        </w:rPr>
        <w:t>. This can include</w:t>
      </w:r>
      <w:r w:rsidRPr="00D868D1">
        <w:rPr>
          <w:bCs/>
        </w:rPr>
        <w:t xml:space="preserve"> </w:t>
      </w:r>
      <w:r>
        <w:rPr>
          <w:bCs/>
        </w:rPr>
        <w:t>invites to short or long term</w:t>
      </w:r>
      <w:r w:rsidRPr="00D868D1">
        <w:rPr>
          <w:bCs/>
        </w:rPr>
        <w:t xml:space="preserve"> sickness </w:t>
      </w:r>
      <w:r>
        <w:rPr>
          <w:bCs/>
        </w:rPr>
        <w:t>review meetings,</w:t>
      </w:r>
      <w:r w:rsidRPr="00D868D1">
        <w:rPr>
          <w:bCs/>
        </w:rPr>
        <w:t xml:space="preserve"> invites to health and wellbeing</w:t>
      </w:r>
      <w:r>
        <w:rPr>
          <w:bCs/>
        </w:rPr>
        <w:t xml:space="preserve"> check ins and any follow up or confirmation details</w:t>
      </w:r>
      <w:r w:rsidRPr="00D868D1">
        <w:rPr>
          <w:bCs/>
        </w:rPr>
        <w:t>.</w:t>
      </w:r>
      <w:r>
        <w:rPr>
          <w:bCs/>
        </w:rPr>
        <w:t xml:space="preserve"> This can be made clear in the email title or letter content.</w:t>
      </w:r>
    </w:p>
    <w:p w14:paraId="48751382" w14:textId="68E6BCDB" w:rsidR="00F73ABD" w:rsidRPr="00F73ABD" w:rsidRDefault="00F73ABD" w:rsidP="0098705B">
      <w:pPr>
        <w:pStyle w:val="ListParagraph"/>
        <w:numPr>
          <w:ilvl w:val="0"/>
          <w:numId w:val="11"/>
        </w:numPr>
        <w:spacing w:before="120"/>
        <w:rPr>
          <w:bCs/>
        </w:rPr>
      </w:pPr>
      <w:r>
        <w:rPr>
          <w:bCs/>
        </w:rPr>
        <w:t>Sickness Entitlement</w:t>
      </w:r>
    </w:p>
    <w:p w14:paraId="38612091" w14:textId="4047A2EC" w:rsidR="00B4131A" w:rsidRPr="00F73ABD" w:rsidRDefault="00D868D1" w:rsidP="0098705B">
      <w:pPr>
        <w:pStyle w:val="ListParagraph"/>
        <w:numPr>
          <w:ilvl w:val="0"/>
          <w:numId w:val="14"/>
        </w:numPr>
        <w:spacing w:before="120"/>
        <w:rPr>
          <w:bCs/>
        </w:rPr>
      </w:pPr>
      <w:r w:rsidRPr="00F73ABD">
        <w:rPr>
          <w:bCs/>
        </w:rPr>
        <w:t xml:space="preserve">It is </w:t>
      </w:r>
      <w:r w:rsidR="006F3B56" w:rsidRPr="00F73ABD">
        <w:rPr>
          <w:bCs/>
        </w:rPr>
        <w:t>important</w:t>
      </w:r>
      <w:r w:rsidRPr="00F73ABD">
        <w:rPr>
          <w:bCs/>
        </w:rPr>
        <w:t xml:space="preserve"> to</w:t>
      </w:r>
      <w:r w:rsidR="006F3B56" w:rsidRPr="00F73ABD">
        <w:rPr>
          <w:bCs/>
        </w:rPr>
        <w:t xml:space="preserve"> hold supportive </w:t>
      </w:r>
      <w:r w:rsidRPr="00F73ABD">
        <w:rPr>
          <w:bCs/>
        </w:rPr>
        <w:t>conversation</w:t>
      </w:r>
      <w:r w:rsidR="006F3B56" w:rsidRPr="00F73ABD">
        <w:rPr>
          <w:bCs/>
        </w:rPr>
        <w:t xml:space="preserve">s around staff awareness of their entitlement to </w:t>
      </w:r>
      <w:r w:rsidR="001833E8" w:rsidRPr="00F73ABD">
        <w:rPr>
          <w:bCs/>
        </w:rPr>
        <w:t>paid sick leave</w:t>
      </w:r>
      <w:r w:rsidRPr="00F73ABD">
        <w:rPr>
          <w:bCs/>
        </w:rPr>
        <w:t>.</w:t>
      </w:r>
      <w:r w:rsidR="00C07D44" w:rsidRPr="00F73ABD">
        <w:rPr>
          <w:bCs/>
        </w:rPr>
        <w:t xml:space="preserve"> M</w:t>
      </w:r>
      <w:r w:rsidR="001833E8" w:rsidRPr="00F73ABD">
        <w:rPr>
          <w:bCs/>
        </w:rPr>
        <w:t>anager</w:t>
      </w:r>
      <w:r w:rsidR="006F3B56" w:rsidRPr="00F73ABD">
        <w:rPr>
          <w:bCs/>
        </w:rPr>
        <w:t>s</w:t>
      </w:r>
      <w:r w:rsidR="001833E8" w:rsidRPr="00F73ABD">
        <w:rPr>
          <w:bCs/>
        </w:rPr>
        <w:t xml:space="preserve"> </w:t>
      </w:r>
      <w:r w:rsidR="00F73ABD" w:rsidRPr="00F73ABD">
        <w:rPr>
          <w:bCs/>
        </w:rPr>
        <w:t xml:space="preserve">can </w:t>
      </w:r>
      <w:r w:rsidR="001833E8" w:rsidRPr="00F73ABD">
        <w:rPr>
          <w:bCs/>
        </w:rPr>
        <w:t>remind staff to check their pay slips and or bank statements</w:t>
      </w:r>
      <w:r w:rsidR="006F3B56" w:rsidRPr="00F73ABD">
        <w:rPr>
          <w:bCs/>
        </w:rPr>
        <w:t xml:space="preserve">, and recommend and if </w:t>
      </w:r>
      <w:r w:rsidR="009266B0" w:rsidRPr="00F73ABD">
        <w:rPr>
          <w:bCs/>
        </w:rPr>
        <w:t>necessary,</w:t>
      </w:r>
      <w:r w:rsidR="001833E8" w:rsidRPr="00F73ABD">
        <w:rPr>
          <w:bCs/>
        </w:rPr>
        <w:t xml:space="preserve"> </w:t>
      </w:r>
      <w:r w:rsidRPr="00F73ABD">
        <w:rPr>
          <w:bCs/>
        </w:rPr>
        <w:t xml:space="preserve">facilitate any </w:t>
      </w:r>
      <w:r w:rsidR="001833E8" w:rsidRPr="00F73ABD">
        <w:rPr>
          <w:bCs/>
        </w:rPr>
        <w:t xml:space="preserve">reporting through to Payroll </w:t>
      </w:r>
      <w:r w:rsidRPr="00F73ABD">
        <w:rPr>
          <w:bCs/>
        </w:rPr>
        <w:t xml:space="preserve">of </w:t>
      </w:r>
      <w:r w:rsidR="001833E8" w:rsidRPr="00F73ABD">
        <w:rPr>
          <w:bCs/>
        </w:rPr>
        <w:t>any obvious errors, so that they can be corrected quickly.</w:t>
      </w:r>
    </w:p>
    <w:p w14:paraId="02D42DDF" w14:textId="643279EB" w:rsidR="002E499D" w:rsidRPr="002E499D" w:rsidRDefault="00D868D1" w:rsidP="00FF74E8">
      <w:pPr>
        <w:spacing w:before="120"/>
        <w:ind w:left="1722"/>
        <w:jc w:val="left"/>
      </w:pPr>
      <w:r>
        <w:rPr>
          <w:b/>
        </w:rPr>
        <w:t xml:space="preserve">In line with the policy </w:t>
      </w:r>
      <w:r w:rsidR="002E499D" w:rsidRPr="00100FCB">
        <w:rPr>
          <w:b/>
        </w:rPr>
        <w:t>Managers must ensure:</w:t>
      </w:r>
    </w:p>
    <w:p w14:paraId="1B719ABC" w14:textId="6DAE5B5B" w:rsidR="00F73ABD" w:rsidRDefault="00F73ABD" w:rsidP="0098705B">
      <w:pPr>
        <w:pStyle w:val="ListParagraph"/>
        <w:numPr>
          <w:ilvl w:val="0"/>
          <w:numId w:val="15"/>
        </w:numPr>
        <w:spacing w:before="120"/>
        <w:rPr>
          <w:bCs/>
        </w:rPr>
      </w:pPr>
      <w:r>
        <w:rPr>
          <w:bCs/>
        </w:rPr>
        <w:t>To</w:t>
      </w:r>
      <w:r w:rsidR="0038411C" w:rsidRPr="00465BE5">
        <w:rPr>
          <w:bCs/>
        </w:rPr>
        <w:t xml:space="preserve"> remind staff </w:t>
      </w:r>
      <w:r>
        <w:rPr>
          <w:bCs/>
        </w:rPr>
        <w:t>during</w:t>
      </w:r>
      <w:r w:rsidR="009157F9">
        <w:rPr>
          <w:bCs/>
        </w:rPr>
        <w:t xml:space="preserve"> regular </w:t>
      </w:r>
      <w:r w:rsidR="0038411C" w:rsidRPr="00465BE5">
        <w:rPr>
          <w:bCs/>
        </w:rPr>
        <w:t>sickness review meetings</w:t>
      </w:r>
      <w:r w:rsidR="009157F9">
        <w:rPr>
          <w:bCs/>
        </w:rPr>
        <w:t xml:space="preserve"> to check their</w:t>
      </w:r>
      <w:r w:rsidR="0038411C" w:rsidRPr="00465BE5">
        <w:rPr>
          <w:bCs/>
        </w:rPr>
        <w:t xml:space="preserve"> mon</w:t>
      </w:r>
      <w:r w:rsidR="002C4E17" w:rsidRPr="00465BE5">
        <w:rPr>
          <w:bCs/>
        </w:rPr>
        <w:t>thly pay either via bank statement or</w:t>
      </w:r>
      <w:r w:rsidR="003B4BD2" w:rsidRPr="00465BE5">
        <w:rPr>
          <w:bCs/>
        </w:rPr>
        <w:t xml:space="preserve"> </w:t>
      </w:r>
      <w:r w:rsidR="0038411C" w:rsidRPr="00465BE5">
        <w:rPr>
          <w:bCs/>
        </w:rPr>
        <w:t>payslips</w:t>
      </w:r>
      <w:r>
        <w:rPr>
          <w:bCs/>
        </w:rPr>
        <w:t>.</w:t>
      </w:r>
    </w:p>
    <w:p w14:paraId="65C44432" w14:textId="76FEA801" w:rsidR="00F73ABD" w:rsidRDefault="00F73ABD" w:rsidP="0098705B">
      <w:pPr>
        <w:pStyle w:val="ListParagraph"/>
        <w:numPr>
          <w:ilvl w:val="0"/>
          <w:numId w:val="15"/>
        </w:numPr>
        <w:spacing w:before="120"/>
        <w:rPr>
          <w:bCs/>
        </w:rPr>
      </w:pPr>
      <w:r>
        <w:rPr>
          <w:bCs/>
        </w:rPr>
        <w:t>Make a record that this took place and any other relevant information.</w:t>
      </w:r>
    </w:p>
    <w:p w14:paraId="009DB24A" w14:textId="30471923" w:rsidR="00FE47D1" w:rsidRPr="001958B5" w:rsidRDefault="00F73ABD" w:rsidP="0098705B">
      <w:pPr>
        <w:pStyle w:val="ListParagraph"/>
        <w:numPr>
          <w:ilvl w:val="0"/>
          <w:numId w:val="15"/>
        </w:numPr>
        <w:spacing w:before="120"/>
        <w:rPr>
          <w:bCs/>
        </w:rPr>
      </w:pPr>
      <w:r>
        <w:rPr>
          <w:bCs/>
        </w:rPr>
        <w:t>I</w:t>
      </w:r>
      <w:r w:rsidR="00924F77">
        <w:rPr>
          <w:bCs/>
        </w:rPr>
        <w:t>nform the staff member to</w:t>
      </w:r>
      <w:r w:rsidR="009157F9">
        <w:rPr>
          <w:bCs/>
        </w:rPr>
        <w:t xml:space="preserve"> report any obvious o</w:t>
      </w:r>
      <w:r w:rsidR="0038411C" w:rsidRPr="00465BE5">
        <w:rPr>
          <w:bCs/>
        </w:rPr>
        <w:t>ver payment or underpayments</w:t>
      </w:r>
      <w:r w:rsidR="009157F9">
        <w:rPr>
          <w:bCs/>
        </w:rPr>
        <w:t xml:space="preserve"> to the</w:t>
      </w:r>
      <w:r w:rsidR="0038411C" w:rsidRPr="00465BE5">
        <w:rPr>
          <w:bCs/>
        </w:rPr>
        <w:t xml:space="preserve"> Payroll Team, in wr</w:t>
      </w:r>
      <w:r w:rsidR="00351AC6">
        <w:rPr>
          <w:bCs/>
        </w:rPr>
        <w:t xml:space="preserve">iting via email </w:t>
      </w:r>
      <w:hyperlink r:id="rId9" w:history="1">
        <w:r w:rsidR="00351AC6" w:rsidRPr="00DC5C7E">
          <w:rPr>
            <w:rStyle w:val="Hyperlink"/>
            <w:rFonts w:cs="Arial"/>
            <w:szCs w:val="24"/>
          </w:rPr>
          <w:t>rch-tr.payrollenquiries@nhs.net</w:t>
        </w:r>
      </w:hyperlink>
      <w:r w:rsidR="00351AC6">
        <w:rPr>
          <w:bCs/>
        </w:rPr>
        <w:t>.</w:t>
      </w:r>
      <w:r w:rsidR="00924F77">
        <w:rPr>
          <w:bCs/>
        </w:rPr>
        <w:t xml:space="preserve"> The manager can then if required </w:t>
      </w:r>
      <w:r w:rsidR="009157F9">
        <w:rPr>
          <w:bCs/>
        </w:rPr>
        <w:t>facilitate any follow up to support the member of staff</w:t>
      </w:r>
      <w:r w:rsidR="002C4E17" w:rsidRPr="00465BE5">
        <w:rPr>
          <w:bCs/>
        </w:rPr>
        <w:t>.</w:t>
      </w:r>
    </w:p>
    <w:p w14:paraId="701FA06C" w14:textId="77777777" w:rsidR="001958B5" w:rsidRDefault="00965E86" w:rsidP="0098705B">
      <w:pPr>
        <w:pStyle w:val="Heading2"/>
        <w:keepNext/>
        <w:numPr>
          <w:ilvl w:val="0"/>
          <w:numId w:val="5"/>
        </w:numPr>
        <w:ind w:left="1736" w:hanging="812"/>
        <w:rPr>
          <w:sz w:val="28"/>
          <w:szCs w:val="28"/>
        </w:rPr>
      </w:pPr>
      <w:bookmarkStart w:id="5" w:name="_Toc182383151"/>
      <w:bookmarkStart w:id="6" w:name="_Toc222740995"/>
      <w:r w:rsidRPr="00A32876">
        <w:rPr>
          <w:sz w:val="28"/>
          <w:szCs w:val="28"/>
        </w:rPr>
        <w:lastRenderedPageBreak/>
        <w:t xml:space="preserve">Role of </w:t>
      </w:r>
      <w:r w:rsidR="00FA2B8B" w:rsidRPr="00A32876">
        <w:rPr>
          <w:sz w:val="28"/>
          <w:szCs w:val="28"/>
        </w:rPr>
        <w:t>Individual Staff</w:t>
      </w:r>
      <w:bookmarkEnd w:id="5"/>
      <w:bookmarkEnd w:id="6"/>
    </w:p>
    <w:p w14:paraId="1FF14344" w14:textId="12BBAAA0" w:rsidR="0009344B" w:rsidRPr="001958B5" w:rsidRDefault="00A32876" w:rsidP="00DF4440">
      <w:pPr>
        <w:spacing w:before="120"/>
        <w:ind w:left="1736"/>
        <w:jc w:val="left"/>
        <w:rPr>
          <w:rFonts w:eastAsiaTheme="majorEastAsia"/>
        </w:rPr>
      </w:pPr>
      <w:r w:rsidRPr="006A14DD">
        <w:rPr>
          <w:rFonts w:eastAsiaTheme="majorEastAsia"/>
        </w:rPr>
        <w:t>(</w:t>
      </w:r>
      <w:hyperlink r:id="rId10" w:history="1">
        <w:r w:rsidRPr="006A14DD">
          <w:rPr>
            <w:rStyle w:val="Hyperlink"/>
            <w:rFonts w:eastAsiaTheme="majorEastAsia"/>
          </w:rPr>
          <w:t>Section 5.4 of the Attendance Management Policy</w:t>
        </w:r>
      </w:hyperlink>
      <w:r w:rsidRPr="006A14DD">
        <w:rPr>
          <w:rFonts w:eastAsiaTheme="majorEastAsia"/>
        </w:rPr>
        <w:t>)</w:t>
      </w:r>
    </w:p>
    <w:p w14:paraId="1E532288" w14:textId="5795A278" w:rsidR="00FF3C1B" w:rsidRPr="00FF3C1B" w:rsidRDefault="00FF3C1B" w:rsidP="00DF4440">
      <w:pPr>
        <w:spacing w:before="120"/>
        <w:ind w:left="1736"/>
        <w:jc w:val="left"/>
        <w:rPr>
          <w:rFonts w:eastAsiaTheme="majorEastAsia"/>
        </w:rPr>
      </w:pPr>
      <w:r>
        <w:rPr>
          <w:rFonts w:eastAsiaTheme="majorEastAsia"/>
        </w:rPr>
        <w:t>It is the responsibility of the staff member to:</w:t>
      </w:r>
    </w:p>
    <w:p w14:paraId="404F45C9" w14:textId="77777777" w:rsidR="00FF3C1B" w:rsidRDefault="00FF3C1B" w:rsidP="0098705B">
      <w:pPr>
        <w:pStyle w:val="ListParagraph"/>
        <w:numPr>
          <w:ilvl w:val="0"/>
          <w:numId w:val="11"/>
        </w:numPr>
        <w:spacing w:before="120"/>
        <w:rPr>
          <w:rFonts w:cs="Arial"/>
          <w:szCs w:val="24"/>
        </w:rPr>
      </w:pPr>
      <w:r w:rsidRPr="00487C9E">
        <w:rPr>
          <w:rFonts w:cs="Arial"/>
          <w:szCs w:val="24"/>
        </w:rPr>
        <w:t>To check their monthly payslips and report any obvious over payment or under payment, immediately, in writing</w:t>
      </w:r>
      <w:r>
        <w:rPr>
          <w:rFonts w:cs="Arial"/>
          <w:szCs w:val="24"/>
        </w:rPr>
        <w:t>.</w:t>
      </w:r>
    </w:p>
    <w:p w14:paraId="725649BF" w14:textId="30DE8809" w:rsidR="001833E8" w:rsidRPr="00FF3C1B" w:rsidRDefault="00351AC6" w:rsidP="0098705B">
      <w:pPr>
        <w:pStyle w:val="ListParagraph"/>
        <w:numPr>
          <w:ilvl w:val="0"/>
          <w:numId w:val="11"/>
        </w:numPr>
        <w:spacing w:before="120"/>
        <w:rPr>
          <w:rFonts w:cs="Arial"/>
          <w:szCs w:val="24"/>
        </w:rPr>
      </w:pPr>
      <w:r>
        <w:rPr>
          <w:rFonts w:cs="Arial"/>
          <w:szCs w:val="24"/>
        </w:rPr>
        <w:t>Staff</w:t>
      </w:r>
      <w:r w:rsidR="00FF3C1B">
        <w:rPr>
          <w:rFonts w:cs="Arial"/>
          <w:szCs w:val="24"/>
        </w:rPr>
        <w:t xml:space="preserve"> can email direct using the payroll email</w:t>
      </w:r>
      <w:r>
        <w:rPr>
          <w:rFonts w:cs="Arial"/>
          <w:szCs w:val="24"/>
        </w:rPr>
        <w:t xml:space="preserve"> </w:t>
      </w:r>
      <w:hyperlink r:id="rId11" w:history="1">
        <w:r w:rsidRPr="00DC5C7E">
          <w:rPr>
            <w:rStyle w:val="Hyperlink"/>
            <w:rFonts w:cs="Arial"/>
            <w:szCs w:val="24"/>
          </w:rPr>
          <w:t>rch-tr.payrollenquiries@nhs.net</w:t>
        </w:r>
      </w:hyperlink>
      <w:r w:rsidR="00FF3C1B">
        <w:rPr>
          <w:rFonts w:cs="Arial"/>
          <w:szCs w:val="24"/>
        </w:rPr>
        <w:t xml:space="preserve"> to ensure an</w:t>
      </w:r>
      <w:r w:rsidR="001833E8" w:rsidRPr="00FF3C1B">
        <w:rPr>
          <w:bCs/>
        </w:rPr>
        <w:t>y errors can be corrected as quickly as possible.</w:t>
      </w:r>
    </w:p>
    <w:p w14:paraId="44CA96DD" w14:textId="04F0CF27" w:rsidR="001833E8" w:rsidRPr="00FF3C1B" w:rsidRDefault="00980FF7" w:rsidP="0098705B">
      <w:pPr>
        <w:pStyle w:val="ListParagraph"/>
        <w:numPr>
          <w:ilvl w:val="0"/>
          <w:numId w:val="11"/>
        </w:numPr>
        <w:spacing w:before="120"/>
        <w:rPr>
          <w:bCs/>
        </w:rPr>
      </w:pPr>
      <w:r w:rsidRPr="00351AC6">
        <w:rPr>
          <w:rFonts w:cs="Arial"/>
          <w:szCs w:val="24"/>
        </w:rPr>
        <w:t xml:space="preserve">If </w:t>
      </w:r>
      <w:r w:rsidR="00351AC6" w:rsidRPr="00351AC6">
        <w:rPr>
          <w:rFonts w:cs="Arial"/>
          <w:szCs w:val="24"/>
        </w:rPr>
        <w:t>staff</w:t>
      </w:r>
      <w:r w:rsidRPr="00351AC6">
        <w:rPr>
          <w:rFonts w:cs="Arial"/>
          <w:szCs w:val="24"/>
        </w:rPr>
        <w:t xml:space="preserve"> are experiencing difficulties in contacting payroll or there are any</w:t>
      </w:r>
      <w:r w:rsidRPr="00FF3C1B">
        <w:rPr>
          <w:bCs/>
        </w:rPr>
        <w:t xml:space="preserve"> delays in response</w:t>
      </w:r>
      <w:r w:rsidR="00FF3C1B" w:rsidRPr="00FF3C1B">
        <w:rPr>
          <w:bCs/>
        </w:rPr>
        <w:t>,</w:t>
      </w:r>
      <w:r w:rsidRPr="00FF3C1B">
        <w:rPr>
          <w:bCs/>
        </w:rPr>
        <w:t xml:space="preserve"> the Manager</w:t>
      </w:r>
      <w:r w:rsidR="001833E8" w:rsidRPr="00FF3C1B">
        <w:rPr>
          <w:bCs/>
        </w:rPr>
        <w:t xml:space="preserve"> can help</w:t>
      </w:r>
      <w:r w:rsidRPr="00FF3C1B">
        <w:rPr>
          <w:bCs/>
        </w:rPr>
        <w:t xml:space="preserve"> facilitate</w:t>
      </w:r>
      <w:r w:rsidR="001833E8" w:rsidRPr="00FF3C1B">
        <w:rPr>
          <w:bCs/>
        </w:rPr>
        <w:t xml:space="preserve"> support, as and when requested</w:t>
      </w:r>
      <w:r w:rsidRPr="00FF3C1B">
        <w:rPr>
          <w:bCs/>
        </w:rPr>
        <w:t>.</w:t>
      </w:r>
    </w:p>
    <w:p w14:paraId="4BF389D6" w14:textId="53D23A8E" w:rsidR="00AF2D6D" w:rsidRDefault="00AF2D6D" w:rsidP="0098705B">
      <w:pPr>
        <w:pStyle w:val="Heading2"/>
        <w:numPr>
          <w:ilvl w:val="0"/>
          <w:numId w:val="12"/>
        </w:numPr>
        <w:ind w:left="924" w:hanging="564"/>
        <w:rPr>
          <w:bCs w:val="0"/>
        </w:rPr>
      </w:pPr>
      <w:bookmarkStart w:id="7" w:name="_Patterns_of_Absence"/>
      <w:bookmarkStart w:id="8" w:name="_Toc222740996"/>
      <w:bookmarkStart w:id="9" w:name="_Toc49412842"/>
      <w:bookmarkStart w:id="10" w:name="_Toc182383159"/>
      <w:bookmarkEnd w:id="1"/>
      <w:bookmarkEnd w:id="7"/>
      <w:r>
        <w:rPr>
          <w:bCs w:val="0"/>
        </w:rPr>
        <w:t>Standards and Practice</w:t>
      </w:r>
      <w:bookmarkEnd w:id="8"/>
    </w:p>
    <w:bookmarkEnd w:id="9"/>
    <w:bookmarkEnd w:id="10"/>
    <w:p w14:paraId="25136051" w14:textId="72BAC3CD" w:rsidR="00402630" w:rsidRDefault="00465BE5" w:rsidP="00DF4440">
      <w:pPr>
        <w:pStyle w:val="ListParagraph"/>
        <w:numPr>
          <w:ilvl w:val="0"/>
          <w:numId w:val="0"/>
        </w:numPr>
        <w:spacing w:before="120"/>
        <w:ind w:left="924"/>
        <w:rPr>
          <w:szCs w:val="24"/>
        </w:rPr>
      </w:pPr>
      <w:r w:rsidRPr="00E05CF5">
        <w:rPr>
          <w:bCs/>
          <w:szCs w:val="24"/>
        </w:rPr>
        <w:t xml:space="preserve">This supports Section </w:t>
      </w:r>
      <w:r w:rsidR="001833E8" w:rsidRPr="00E05CF5">
        <w:rPr>
          <w:bCs/>
          <w:szCs w:val="24"/>
        </w:rPr>
        <w:t>6</w:t>
      </w:r>
      <w:r w:rsidR="00EA1476" w:rsidRPr="00E05CF5">
        <w:rPr>
          <w:bCs/>
          <w:szCs w:val="24"/>
        </w:rPr>
        <w:t xml:space="preserve"> – Standards and Practice</w:t>
      </w:r>
      <w:r w:rsidR="001833E8" w:rsidRPr="00E05CF5">
        <w:rPr>
          <w:bCs/>
          <w:szCs w:val="24"/>
        </w:rPr>
        <w:t xml:space="preserve"> </w:t>
      </w:r>
      <w:r w:rsidRPr="00E05CF5">
        <w:rPr>
          <w:bCs/>
          <w:szCs w:val="24"/>
        </w:rPr>
        <w:t xml:space="preserve">of the </w:t>
      </w:r>
      <w:r w:rsidR="00E05CF5" w:rsidRPr="00E05CF5">
        <w:rPr>
          <w:bCs/>
          <w:szCs w:val="24"/>
        </w:rPr>
        <w:t xml:space="preserve">Attendance </w:t>
      </w:r>
      <w:r w:rsidRPr="00E05CF5">
        <w:rPr>
          <w:bCs/>
          <w:szCs w:val="24"/>
        </w:rPr>
        <w:t>Management</w:t>
      </w:r>
      <w:r w:rsidRPr="00E05CF5">
        <w:rPr>
          <w:szCs w:val="24"/>
        </w:rPr>
        <w:t xml:space="preserve"> </w:t>
      </w:r>
      <w:r w:rsidR="00E05CF5" w:rsidRPr="00E05CF5">
        <w:rPr>
          <w:szCs w:val="24"/>
        </w:rPr>
        <w:t>Policy</w:t>
      </w:r>
      <w:r w:rsidR="00DF4440">
        <w:rPr>
          <w:szCs w:val="24"/>
        </w:rPr>
        <w:t>.</w:t>
      </w:r>
    </w:p>
    <w:p w14:paraId="2DE7C85B" w14:textId="77777777" w:rsidR="001958B5" w:rsidRDefault="00AF2D6D" w:rsidP="0098705B">
      <w:pPr>
        <w:pStyle w:val="Heading2"/>
        <w:keepNext/>
        <w:numPr>
          <w:ilvl w:val="0"/>
          <w:numId w:val="17"/>
        </w:numPr>
        <w:ind w:left="1764" w:hanging="840"/>
        <w:rPr>
          <w:sz w:val="28"/>
          <w:szCs w:val="28"/>
        </w:rPr>
      </w:pPr>
      <w:bookmarkStart w:id="11" w:name="_Toc222740997"/>
      <w:r w:rsidRPr="00A32876">
        <w:rPr>
          <w:sz w:val="28"/>
          <w:szCs w:val="28"/>
        </w:rPr>
        <w:t>Patterns of Absen</w:t>
      </w:r>
      <w:r w:rsidR="0022208E" w:rsidRPr="00A32876">
        <w:rPr>
          <w:sz w:val="28"/>
          <w:szCs w:val="28"/>
        </w:rPr>
        <w:t>c</w:t>
      </w:r>
      <w:r w:rsidRPr="00A32876">
        <w:rPr>
          <w:sz w:val="28"/>
          <w:szCs w:val="28"/>
        </w:rPr>
        <w:t>e</w:t>
      </w:r>
      <w:bookmarkEnd w:id="11"/>
    </w:p>
    <w:p w14:paraId="1F070CDC" w14:textId="096F04BC" w:rsidR="00AF2D6D" w:rsidRPr="001958B5" w:rsidRDefault="00F57797" w:rsidP="00DF4440">
      <w:pPr>
        <w:spacing w:before="120"/>
        <w:ind w:left="1764"/>
        <w:jc w:val="left"/>
      </w:pPr>
      <w:r w:rsidRPr="006A14DD">
        <w:t>(</w:t>
      </w:r>
      <w:hyperlink r:id="rId12" w:history="1">
        <w:r w:rsidRPr="006A14DD">
          <w:rPr>
            <w:rStyle w:val="Hyperlink"/>
          </w:rPr>
          <w:t>Section 6.4 of the Attendance Management Policy</w:t>
        </w:r>
      </w:hyperlink>
      <w:r w:rsidR="00A32876" w:rsidRPr="006A14DD">
        <w:t>)</w:t>
      </w:r>
      <w:r w:rsidRPr="006A14DD">
        <w:t>.</w:t>
      </w:r>
    </w:p>
    <w:p w14:paraId="53863A44" w14:textId="37874D73" w:rsidR="00402630" w:rsidRPr="0022208E" w:rsidRDefault="001833E8" w:rsidP="00DF4440">
      <w:pPr>
        <w:spacing w:before="120"/>
        <w:ind w:left="1764"/>
        <w:jc w:val="left"/>
      </w:pPr>
      <w:r>
        <w:t>Managers need to remember that the examples below are purely as a guide</w:t>
      </w:r>
      <w:r w:rsidR="00501F72">
        <w:t xml:space="preserve"> and need to be mindful that sometimes these patterns may be the pre curser to a significant illness that may need a hospital visit/stay/operation, so an open mind must be </w:t>
      </w:r>
      <w:r w:rsidR="000D50DE">
        <w:t>always maintained</w:t>
      </w:r>
      <w:r w:rsidR="00501F72">
        <w:t>.</w:t>
      </w:r>
      <w:r w:rsidR="000D50DE">
        <w:t xml:space="preserve"> </w:t>
      </w:r>
      <w:r w:rsidR="00402630" w:rsidRPr="0022208E">
        <w:t>The following list provides examples of patterns of absence</w:t>
      </w:r>
      <w:r w:rsidR="0022208E">
        <w:t xml:space="preserve"> (</w:t>
      </w:r>
      <w:r w:rsidR="00F57797">
        <w:t>P</w:t>
      </w:r>
      <w:r w:rsidR="0022208E">
        <w:t>lease</w:t>
      </w:r>
      <w:r w:rsidR="000D50DE">
        <w:t xml:space="preserve"> also</w:t>
      </w:r>
      <w:r w:rsidR="0022208E">
        <w:t xml:space="preserve"> see Section 6.4.1 of the Attendance Management Policy)</w:t>
      </w:r>
      <w:r w:rsidR="00402630" w:rsidRPr="0022208E">
        <w:t xml:space="preserve"> but is by no means exhaustive:</w:t>
      </w:r>
    </w:p>
    <w:p w14:paraId="0878F603" w14:textId="171A55E4" w:rsidR="00402630" w:rsidRPr="00F57797" w:rsidRDefault="00402630" w:rsidP="0098705B">
      <w:pPr>
        <w:pStyle w:val="ListParagraph"/>
        <w:numPr>
          <w:ilvl w:val="0"/>
          <w:numId w:val="16"/>
        </w:numPr>
        <w:spacing w:before="120"/>
        <w:jc w:val="both"/>
      </w:pPr>
      <w:r w:rsidRPr="00F57797">
        <w:rPr>
          <w:lang w:eastAsia="en-GB"/>
        </w:rPr>
        <w:t>Sickness before or after holidays.</w:t>
      </w:r>
    </w:p>
    <w:p w14:paraId="23827E20" w14:textId="788E181B" w:rsidR="00402630" w:rsidRPr="00F57797" w:rsidRDefault="00402630" w:rsidP="0098705B">
      <w:pPr>
        <w:pStyle w:val="ListParagraph"/>
        <w:numPr>
          <w:ilvl w:val="0"/>
          <w:numId w:val="16"/>
        </w:numPr>
        <w:spacing w:before="120"/>
        <w:jc w:val="both"/>
        <w:rPr>
          <w:lang w:eastAsia="en-GB"/>
        </w:rPr>
      </w:pPr>
      <w:r w:rsidRPr="00F57797">
        <w:rPr>
          <w:lang w:eastAsia="en-GB"/>
        </w:rPr>
        <w:t>A certain day off sick each week/month.</w:t>
      </w:r>
    </w:p>
    <w:p w14:paraId="602D4B78" w14:textId="16484F56" w:rsidR="00402630" w:rsidRPr="00F57797" w:rsidRDefault="00402630" w:rsidP="0098705B">
      <w:pPr>
        <w:pStyle w:val="ListParagraph"/>
        <w:numPr>
          <w:ilvl w:val="0"/>
          <w:numId w:val="16"/>
        </w:numPr>
        <w:spacing w:before="120"/>
        <w:jc w:val="both"/>
        <w:rPr>
          <w:lang w:eastAsia="en-GB"/>
        </w:rPr>
      </w:pPr>
      <w:r w:rsidRPr="00F57797">
        <w:rPr>
          <w:lang w:eastAsia="en-GB"/>
        </w:rPr>
        <w:t>Sickness at a particular time of year.</w:t>
      </w:r>
    </w:p>
    <w:p w14:paraId="44B51D20" w14:textId="511F5DB1" w:rsidR="00402630" w:rsidRPr="00F57797" w:rsidRDefault="00402630" w:rsidP="0098705B">
      <w:pPr>
        <w:pStyle w:val="ListParagraph"/>
        <w:numPr>
          <w:ilvl w:val="0"/>
          <w:numId w:val="16"/>
        </w:numPr>
        <w:spacing w:before="120"/>
        <w:jc w:val="both"/>
        <w:rPr>
          <w:lang w:eastAsia="en-GB"/>
        </w:rPr>
      </w:pPr>
      <w:r w:rsidRPr="00F57797">
        <w:rPr>
          <w:lang w:eastAsia="en-GB"/>
        </w:rPr>
        <w:t>Sickness relating to a sporting event.</w:t>
      </w:r>
    </w:p>
    <w:p w14:paraId="13F6C184" w14:textId="77777777" w:rsidR="00F57797" w:rsidRDefault="00402630" w:rsidP="0098705B">
      <w:pPr>
        <w:pStyle w:val="ListParagraph"/>
        <w:numPr>
          <w:ilvl w:val="0"/>
          <w:numId w:val="16"/>
        </w:numPr>
        <w:spacing w:before="120"/>
        <w:jc w:val="both"/>
        <w:rPr>
          <w:lang w:eastAsia="en-GB"/>
        </w:rPr>
      </w:pPr>
      <w:r w:rsidRPr="00F57797">
        <w:rPr>
          <w:lang w:eastAsia="en-GB"/>
        </w:rPr>
        <w:t>Repeated sickness following a recovery of a clean record.</w:t>
      </w:r>
    </w:p>
    <w:p w14:paraId="59D08658" w14:textId="2CCEC8B6" w:rsidR="00402630" w:rsidRPr="00F57797" w:rsidRDefault="00402630" w:rsidP="0098705B">
      <w:pPr>
        <w:pStyle w:val="ListParagraph"/>
        <w:numPr>
          <w:ilvl w:val="0"/>
          <w:numId w:val="16"/>
        </w:numPr>
        <w:spacing w:before="120"/>
        <w:jc w:val="both"/>
        <w:rPr>
          <w:lang w:eastAsia="en-GB"/>
        </w:rPr>
      </w:pPr>
      <w:r w:rsidRPr="00F57797">
        <w:rPr>
          <w:lang w:eastAsia="en-GB"/>
        </w:rPr>
        <w:t>Before or after the weekend or equivalent breaks in shift pattern.</w:t>
      </w:r>
    </w:p>
    <w:p w14:paraId="2FBEB15E" w14:textId="5EF582D0" w:rsidR="00402630" w:rsidRPr="00F57797" w:rsidRDefault="00402630" w:rsidP="0098705B">
      <w:pPr>
        <w:pStyle w:val="ListParagraph"/>
        <w:numPr>
          <w:ilvl w:val="0"/>
          <w:numId w:val="16"/>
        </w:numPr>
        <w:spacing w:before="120"/>
        <w:jc w:val="both"/>
        <w:rPr>
          <w:lang w:eastAsia="en-GB"/>
        </w:rPr>
      </w:pPr>
      <w:r w:rsidRPr="00F57797">
        <w:rPr>
          <w:lang w:eastAsia="en-GB"/>
        </w:rPr>
        <w:t>One</w:t>
      </w:r>
      <w:r w:rsidR="00D34736">
        <w:rPr>
          <w:lang w:eastAsia="en-GB"/>
        </w:rPr>
        <w:t xml:space="preserve"> </w:t>
      </w:r>
      <w:r w:rsidRPr="00F57797">
        <w:rPr>
          <w:lang w:eastAsia="en-GB"/>
        </w:rPr>
        <w:t>/</w:t>
      </w:r>
      <w:r w:rsidR="00D34736">
        <w:rPr>
          <w:lang w:eastAsia="en-GB"/>
        </w:rPr>
        <w:t xml:space="preserve"> </w:t>
      </w:r>
      <w:r w:rsidRPr="00F57797">
        <w:rPr>
          <w:lang w:eastAsia="en-GB"/>
        </w:rPr>
        <w:t>two long durations of sickness each year.</w:t>
      </w:r>
    </w:p>
    <w:p w14:paraId="41A71CFE" w14:textId="6F320C12" w:rsidR="00402630" w:rsidRPr="00F57797" w:rsidRDefault="00525C52" w:rsidP="0098705B">
      <w:pPr>
        <w:pStyle w:val="ListParagraph"/>
        <w:numPr>
          <w:ilvl w:val="0"/>
          <w:numId w:val="16"/>
        </w:numPr>
        <w:spacing w:before="120"/>
        <w:jc w:val="both"/>
        <w:rPr>
          <w:lang w:eastAsia="en-GB"/>
        </w:rPr>
      </w:pPr>
      <w:r w:rsidRPr="00F57797">
        <w:rPr>
          <w:lang w:eastAsia="en-GB"/>
        </w:rPr>
        <w:t>S</w:t>
      </w:r>
      <w:r w:rsidR="00402630" w:rsidRPr="00F57797">
        <w:rPr>
          <w:lang w:eastAsia="en-GB"/>
        </w:rPr>
        <w:t xml:space="preserve">ickness absence related to non-illness, e.g. breakdown in </w:t>
      </w:r>
      <w:r w:rsidR="00B25D21" w:rsidRPr="00F57797">
        <w:rPr>
          <w:lang w:eastAsia="en-GB"/>
        </w:rPr>
        <w:t>childcare</w:t>
      </w:r>
      <w:r w:rsidR="00402630" w:rsidRPr="00F57797">
        <w:rPr>
          <w:lang w:eastAsia="en-GB"/>
        </w:rPr>
        <w:t>, car share colleague on holiday so staff member takes time off sick</w:t>
      </w:r>
      <w:r w:rsidRPr="00F57797">
        <w:rPr>
          <w:lang w:eastAsia="en-GB"/>
        </w:rPr>
        <w:t>.</w:t>
      </w:r>
    </w:p>
    <w:p w14:paraId="143F241F" w14:textId="516F9503" w:rsidR="00402630" w:rsidRPr="001958B5" w:rsidRDefault="00525C52" w:rsidP="0098705B">
      <w:pPr>
        <w:pStyle w:val="ListParagraph"/>
        <w:numPr>
          <w:ilvl w:val="0"/>
          <w:numId w:val="16"/>
        </w:numPr>
        <w:spacing w:before="120"/>
        <w:jc w:val="both"/>
        <w:rPr>
          <w:rFonts w:cs="Arial"/>
          <w:szCs w:val="24"/>
          <w:lang w:eastAsia="en-GB"/>
        </w:rPr>
      </w:pPr>
      <w:r w:rsidRPr="00F57797">
        <w:rPr>
          <w:rFonts w:cs="Arial"/>
          <w:szCs w:val="24"/>
          <w:lang w:eastAsia="en-GB"/>
        </w:rPr>
        <w:t>W</w:t>
      </w:r>
      <w:r w:rsidR="00402630" w:rsidRPr="00F57797">
        <w:rPr>
          <w:rFonts w:cs="Arial"/>
          <w:szCs w:val="24"/>
          <w:lang w:eastAsia="en-GB"/>
        </w:rPr>
        <w:t>hen a staff member is required to perform a particular duty or task.</w:t>
      </w:r>
    </w:p>
    <w:p w14:paraId="65B94CED" w14:textId="77777777" w:rsidR="001958B5" w:rsidRDefault="00F57797" w:rsidP="0098705B">
      <w:pPr>
        <w:pStyle w:val="Heading2"/>
        <w:keepNext/>
        <w:numPr>
          <w:ilvl w:val="0"/>
          <w:numId w:val="17"/>
        </w:numPr>
        <w:ind w:left="1764" w:hanging="840"/>
        <w:rPr>
          <w:sz w:val="28"/>
          <w:szCs w:val="28"/>
        </w:rPr>
      </w:pPr>
      <w:bookmarkStart w:id="12" w:name="_Representation"/>
      <w:bookmarkStart w:id="13" w:name="_Toc222740998"/>
      <w:bookmarkStart w:id="14" w:name="_Toc49412843"/>
      <w:bookmarkStart w:id="15" w:name="_Toc182383160"/>
      <w:bookmarkEnd w:id="12"/>
      <w:r w:rsidRPr="00A32876">
        <w:rPr>
          <w:sz w:val="28"/>
          <w:szCs w:val="28"/>
        </w:rPr>
        <w:lastRenderedPageBreak/>
        <w:t>Representation</w:t>
      </w:r>
      <w:bookmarkEnd w:id="13"/>
    </w:p>
    <w:p w14:paraId="70C1F9F0" w14:textId="411A130F" w:rsidR="00F57797" w:rsidRDefault="00F57797" w:rsidP="00DF4440">
      <w:pPr>
        <w:pStyle w:val="ListParagraph"/>
        <w:numPr>
          <w:ilvl w:val="0"/>
          <w:numId w:val="0"/>
        </w:numPr>
        <w:spacing w:before="120"/>
        <w:ind w:left="1764"/>
      </w:pPr>
      <w:r w:rsidRPr="00F57797">
        <w:t>T</w:t>
      </w:r>
      <w:bookmarkEnd w:id="14"/>
      <w:bookmarkEnd w:id="15"/>
      <w:r w:rsidR="002B1F54">
        <w:t xml:space="preserve">he following advice is to assist in supporting </w:t>
      </w:r>
      <w:r w:rsidR="00A32876">
        <w:t>staff during formal sickness meeting reviews</w:t>
      </w:r>
      <w:r w:rsidR="002B1F54">
        <w:t xml:space="preserve"> with any representatives they may wish to invite</w:t>
      </w:r>
      <w:r w:rsidR="0092080F">
        <w:t xml:space="preserve"> </w:t>
      </w:r>
      <w:r w:rsidR="0092080F" w:rsidRPr="006A14DD">
        <w:t>(</w:t>
      </w:r>
      <w:hyperlink r:id="rId13" w:history="1">
        <w:r w:rsidR="0092080F" w:rsidRPr="00D34736">
          <w:rPr>
            <w:rStyle w:val="Hyperlink"/>
          </w:rPr>
          <w:t>see section 6.5.3</w:t>
        </w:r>
        <w:r w:rsidR="001958B5" w:rsidRPr="00D34736">
          <w:rPr>
            <w:rStyle w:val="Hyperlink"/>
          </w:rPr>
          <w:t xml:space="preserve"> Attendance Management Policy</w:t>
        </w:r>
      </w:hyperlink>
      <w:r w:rsidR="0092080F" w:rsidRPr="006A14DD">
        <w:t>)</w:t>
      </w:r>
      <w:r w:rsidRPr="00F57797">
        <w:t>:</w:t>
      </w:r>
    </w:p>
    <w:p w14:paraId="284E91EB" w14:textId="0AA0FE36" w:rsidR="002B1F54" w:rsidRPr="00A32876" w:rsidRDefault="002B1F54" w:rsidP="00DF4440">
      <w:pPr>
        <w:pStyle w:val="ListParagraph"/>
        <w:numPr>
          <w:ilvl w:val="0"/>
          <w:numId w:val="0"/>
        </w:numPr>
        <w:spacing w:before="120"/>
        <w:ind w:left="1764"/>
      </w:pPr>
      <w:r>
        <w:t>Formal meeting reviews can be rearranged to find a mutually convenient time</w:t>
      </w:r>
      <w:r w:rsidR="0092080F">
        <w:t xml:space="preserve"> for all </w:t>
      </w:r>
      <w:proofErr w:type="gramStart"/>
      <w:r w:rsidR="0092080F">
        <w:t>parties,</w:t>
      </w:r>
      <w:proofErr w:type="gramEnd"/>
      <w:r>
        <w:t xml:space="preserve"> however it is important to note this cannot be open ended. </w:t>
      </w:r>
      <w:r w:rsidR="0092080F">
        <w:t>The manager will i</w:t>
      </w:r>
      <w:r>
        <w:t>nitially</w:t>
      </w:r>
      <w:r w:rsidR="0092080F">
        <w:t xml:space="preserve"> provide a meeting date giving </w:t>
      </w:r>
      <w:r>
        <w:t xml:space="preserve">at least seven </w:t>
      </w:r>
      <w:r w:rsidR="0092080F">
        <w:t>days’ notice.</w:t>
      </w:r>
      <w:r>
        <w:t xml:space="preserve"> </w:t>
      </w:r>
      <w:r w:rsidR="0092080F">
        <w:t>I</w:t>
      </w:r>
      <w:r>
        <w:t xml:space="preserve">f the </w:t>
      </w:r>
      <w:r w:rsidR="0092080F">
        <w:t>Union R</w:t>
      </w:r>
      <w:r>
        <w:t>epresentative is unable to attend</w:t>
      </w:r>
      <w:r w:rsidR="0092080F">
        <w:t xml:space="preserve"> this date a further meeting can be scheduled within the following 10 days</w:t>
      </w:r>
      <w:r>
        <w:t xml:space="preserve">. </w:t>
      </w:r>
      <w:r w:rsidR="0092080F">
        <w:t>If</w:t>
      </w:r>
      <w:r>
        <w:t xml:space="preserve"> th</w:t>
      </w:r>
      <w:r w:rsidR="0092080F">
        <w:t>is date is still not convenient for the</w:t>
      </w:r>
      <w:r>
        <w:t xml:space="preserve"> Union </w:t>
      </w:r>
      <w:r w:rsidR="0092080F">
        <w:t>R</w:t>
      </w:r>
      <w:r>
        <w:t>epresentative</w:t>
      </w:r>
      <w:r w:rsidR="0092080F">
        <w:t>, it is expected they will advise of a Union Representative colleague to be available in their absence.</w:t>
      </w:r>
    </w:p>
    <w:p w14:paraId="772F1226" w14:textId="77777777" w:rsidR="002442DB" w:rsidRDefault="002A619C" w:rsidP="0098705B">
      <w:pPr>
        <w:pStyle w:val="Heading2"/>
        <w:keepNext/>
        <w:numPr>
          <w:ilvl w:val="0"/>
          <w:numId w:val="17"/>
        </w:numPr>
        <w:ind w:left="1764" w:hanging="840"/>
        <w:rPr>
          <w:sz w:val="28"/>
          <w:szCs w:val="28"/>
        </w:rPr>
      </w:pPr>
      <w:bookmarkStart w:id="16" w:name="_Reporting_Procedure"/>
      <w:bookmarkStart w:id="17" w:name="_Toc49412846"/>
      <w:bookmarkStart w:id="18" w:name="_Toc182383163"/>
      <w:bookmarkStart w:id="19" w:name="_Toc222740999"/>
      <w:bookmarkEnd w:id="16"/>
      <w:r w:rsidRPr="00487C9E">
        <w:rPr>
          <w:sz w:val="28"/>
          <w:szCs w:val="28"/>
        </w:rPr>
        <w:t>Sickness Occurring Before or During Annual Leave or Public Holidays</w:t>
      </w:r>
      <w:bookmarkEnd w:id="17"/>
      <w:bookmarkEnd w:id="18"/>
      <w:bookmarkEnd w:id="19"/>
    </w:p>
    <w:p w14:paraId="08B302C0" w14:textId="27879C87" w:rsidR="002A619C" w:rsidRPr="002442DB" w:rsidRDefault="00C95403" w:rsidP="00DF4440">
      <w:pPr>
        <w:pStyle w:val="ListParagraph"/>
        <w:numPr>
          <w:ilvl w:val="0"/>
          <w:numId w:val="0"/>
        </w:numPr>
        <w:spacing w:before="120"/>
        <w:ind w:left="1764"/>
      </w:pPr>
      <w:r w:rsidRPr="006A14DD">
        <w:t>(</w:t>
      </w:r>
      <w:hyperlink r:id="rId14" w:history="1">
        <w:r w:rsidR="008E6466" w:rsidRPr="006A14DD">
          <w:rPr>
            <w:rStyle w:val="Hyperlink"/>
          </w:rPr>
          <w:t xml:space="preserve">Section </w:t>
        </w:r>
        <w:r w:rsidRPr="006A14DD">
          <w:rPr>
            <w:rStyle w:val="Hyperlink"/>
          </w:rPr>
          <w:t>6.8</w:t>
        </w:r>
        <w:r w:rsidR="008E6466" w:rsidRPr="006A14DD">
          <w:rPr>
            <w:rStyle w:val="Hyperlink"/>
          </w:rPr>
          <w:t xml:space="preserve"> of the Attendance Management Policy</w:t>
        </w:r>
      </w:hyperlink>
      <w:r w:rsidRPr="006A14DD">
        <w:t>)</w:t>
      </w:r>
    </w:p>
    <w:p w14:paraId="2D2A070B" w14:textId="0E5BF2EF" w:rsidR="00F45C10" w:rsidRDefault="00F45C10" w:rsidP="0098705B">
      <w:pPr>
        <w:pStyle w:val="ListParagraph"/>
        <w:numPr>
          <w:ilvl w:val="0"/>
          <w:numId w:val="19"/>
        </w:numPr>
        <w:spacing w:before="120"/>
        <w:ind w:left="2693" w:hanging="930"/>
        <w:rPr>
          <w:rFonts w:cs="Arial"/>
          <w:szCs w:val="24"/>
        </w:rPr>
      </w:pPr>
      <w:r w:rsidRPr="00487C9E">
        <w:rPr>
          <w:rFonts w:cs="Arial"/>
          <w:szCs w:val="24"/>
        </w:rPr>
        <w:t xml:space="preserve">In circumstances where the member of staff wishes to use annual leave whilst signed off with GP </w:t>
      </w:r>
      <w:r w:rsidR="009D2A31">
        <w:rPr>
          <w:rFonts w:cs="Arial"/>
          <w:szCs w:val="24"/>
        </w:rPr>
        <w:t>F</w:t>
      </w:r>
      <w:r w:rsidRPr="00487C9E">
        <w:rPr>
          <w:rFonts w:cs="Arial"/>
          <w:szCs w:val="24"/>
        </w:rPr>
        <w:t xml:space="preserve">it </w:t>
      </w:r>
      <w:r w:rsidR="009D2A31">
        <w:rPr>
          <w:rFonts w:cs="Arial"/>
          <w:szCs w:val="24"/>
        </w:rPr>
        <w:t>N</w:t>
      </w:r>
      <w:r w:rsidRPr="00487C9E">
        <w:rPr>
          <w:rFonts w:cs="Arial"/>
          <w:szCs w:val="24"/>
        </w:rPr>
        <w:t>ote</w:t>
      </w:r>
      <w:r w:rsidR="009D2A31">
        <w:rPr>
          <w:rFonts w:cs="Arial"/>
          <w:szCs w:val="24"/>
        </w:rPr>
        <w:t xml:space="preserve"> (Med 3)</w:t>
      </w:r>
      <w:r w:rsidRPr="00487C9E">
        <w:rPr>
          <w:rFonts w:cs="Arial"/>
          <w:szCs w:val="24"/>
        </w:rPr>
        <w:t>, then a specific annual leave request form will need to be requested from the</w:t>
      </w:r>
      <w:r w:rsidR="009D2A31">
        <w:rPr>
          <w:rFonts w:cs="Arial"/>
          <w:szCs w:val="24"/>
        </w:rPr>
        <w:t>ir</w:t>
      </w:r>
      <w:r w:rsidRPr="00487C9E">
        <w:rPr>
          <w:rFonts w:cs="Arial"/>
          <w:szCs w:val="24"/>
        </w:rPr>
        <w:t xml:space="preserve"> line manager</w:t>
      </w:r>
      <w:r w:rsidR="00F17CDC">
        <w:rPr>
          <w:rFonts w:cs="Arial"/>
          <w:szCs w:val="24"/>
        </w:rPr>
        <w:t xml:space="preserve"> (</w:t>
      </w:r>
      <w:r w:rsidR="00F17CDC" w:rsidRPr="006A14DD">
        <w:rPr>
          <w:rFonts w:cs="Arial"/>
          <w:szCs w:val="24"/>
        </w:rPr>
        <w:t xml:space="preserve">See </w:t>
      </w:r>
      <w:hyperlink r:id="rId15" w:history="1">
        <w:r w:rsidR="00F17CDC" w:rsidRPr="00FF74E8">
          <w:rPr>
            <w:rStyle w:val="Hyperlink"/>
            <w:rFonts w:cs="Arial"/>
            <w:szCs w:val="24"/>
          </w:rPr>
          <w:t>Annual Leave Supporting Documents – Appendix 4</w:t>
        </w:r>
      </w:hyperlink>
      <w:r w:rsidR="00F17CDC">
        <w:rPr>
          <w:rFonts w:cs="Arial"/>
          <w:szCs w:val="24"/>
        </w:rPr>
        <w:t>)</w:t>
      </w:r>
      <w:r w:rsidRPr="00487C9E">
        <w:rPr>
          <w:rFonts w:cs="Arial"/>
          <w:szCs w:val="24"/>
        </w:rPr>
        <w:t>.</w:t>
      </w:r>
      <w:r w:rsidR="009D2A31">
        <w:rPr>
          <w:rFonts w:cs="Arial"/>
          <w:szCs w:val="24"/>
        </w:rPr>
        <w:t xml:space="preserve"> </w:t>
      </w:r>
      <w:r w:rsidRPr="00487C9E">
        <w:rPr>
          <w:rFonts w:cs="Arial"/>
          <w:szCs w:val="24"/>
        </w:rPr>
        <w:t>Once completed and returned the line manager will update roster. To enable a staff member to be paid for the holiday period, the roster will need to stop recording sickness and enter dates for annual leave. When the staff member returns from annual leave but still not well enough to return to work, the roster will need to be updated again to show first day back from leave as being recorded off sick. Because this is a manual process both manager and member of staff must check that this process has been followed to prevent any possible overpayment</w:t>
      </w:r>
      <w:r w:rsidR="009D2A31">
        <w:rPr>
          <w:rFonts w:cs="Arial"/>
          <w:szCs w:val="24"/>
        </w:rPr>
        <w:t>.</w:t>
      </w:r>
    </w:p>
    <w:p w14:paraId="685CE8B0" w14:textId="1C6500EB" w:rsidR="009D2A31" w:rsidRDefault="009D2A31" w:rsidP="0098705B">
      <w:pPr>
        <w:pStyle w:val="ListParagraph"/>
        <w:numPr>
          <w:ilvl w:val="0"/>
          <w:numId w:val="19"/>
        </w:numPr>
        <w:spacing w:before="120"/>
        <w:ind w:left="2694" w:hanging="930"/>
      </w:pPr>
      <w:r>
        <w:t xml:space="preserve">Staff </w:t>
      </w:r>
      <w:r w:rsidR="00F17CDC">
        <w:t>should therefore be</w:t>
      </w:r>
      <w:r>
        <w:t xml:space="preserve"> vigilant when receiving their monthly salary payments. </w:t>
      </w:r>
      <w:r w:rsidR="00F17CDC">
        <w:t>I</w:t>
      </w:r>
      <w:r>
        <w:t xml:space="preserve">t is important to recognise that front line staff do work over their contracted hours and that any additional hours worked or for </w:t>
      </w:r>
      <w:proofErr w:type="spellStart"/>
      <w:r>
        <w:t>oncall</w:t>
      </w:r>
      <w:proofErr w:type="spellEnd"/>
      <w:r>
        <w:t xml:space="preserve"> payments, these are paid a month in arrears. Staff need to be mindful of this when receiving any initial payslips at the beginning of their sickness period. Also, once they trigger any contractual sickness entitlement could mean any subsequent salary payments are a lot less. This can make it hard to identify any over or under salary payments.</w:t>
      </w:r>
    </w:p>
    <w:p w14:paraId="5225D908" w14:textId="0057B73C" w:rsidR="00A55EE0" w:rsidRDefault="00F45C10" w:rsidP="0098705B">
      <w:pPr>
        <w:pStyle w:val="ListParagraph"/>
        <w:numPr>
          <w:ilvl w:val="0"/>
          <w:numId w:val="19"/>
        </w:numPr>
        <w:spacing w:before="120"/>
        <w:ind w:left="2694" w:hanging="930"/>
      </w:pPr>
      <w:r>
        <w:t>It is a Staff Members responsibility to check their payslips and to follow the actions listed below on identification of any discrepancies:</w:t>
      </w:r>
    </w:p>
    <w:p w14:paraId="7D82071C" w14:textId="64B52558" w:rsidR="00F45C10" w:rsidRPr="00A55EE0" w:rsidRDefault="00A55EE0" w:rsidP="00DF4440">
      <w:pPr>
        <w:spacing w:before="120"/>
        <w:jc w:val="left"/>
        <w:rPr>
          <w:rFonts w:cs="Times New Roman"/>
          <w:szCs w:val="20"/>
        </w:rPr>
      </w:pPr>
      <w:r>
        <w:br w:type="page"/>
      </w:r>
    </w:p>
    <w:p w14:paraId="3F5719BA" w14:textId="1525B5A6" w:rsidR="007A2FB0" w:rsidRDefault="00307B57" w:rsidP="0098705B">
      <w:pPr>
        <w:pStyle w:val="ListParagraph"/>
        <w:numPr>
          <w:ilvl w:val="0"/>
          <w:numId w:val="18"/>
        </w:numPr>
        <w:spacing w:before="120"/>
        <w:ind w:left="2874" w:hanging="357"/>
      </w:pPr>
      <w:r>
        <w:lastRenderedPageBreak/>
        <w:t xml:space="preserve">Any discrepancies should therefore be raised by the Staff Member in writing at the earliest opportunity by emailing the Payroll Department </w:t>
      </w:r>
      <w:hyperlink r:id="rId16" w:history="1">
        <w:r w:rsidR="000D50DE" w:rsidRPr="00806107">
          <w:rPr>
            <w:rStyle w:val="Hyperlink"/>
          </w:rPr>
          <w:t>rch-tr.payrollenquiries@nhsnet</w:t>
        </w:r>
      </w:hyperlink>
      <w:r w:rsidR="000D50DE" w:rsidRPr="000D50DE">
        <w:rPr>
          <w:rStyle w:val="Hyperlink"/>
          <w:u w:val="none"/>
        </w:rPr>
        <w:t xml:space="preserve"> </w:t>
      </w:r>
      <w:r w:rsidR="000D50DE" w:rsidRPr="000D50DE">
        <w:rPr>
          <w:rStyle w:val="Hyperlink"/>
          <w:color w:val="auto"/>
          <w:u w:val="none"/>
        </w:rPr>
        <w:t>to check their pay is correct</w:t>
      </w:r>
      <w:r>
        <w:t xml:space="preserve">. This then provides an audit trail for the staff member. They can also cc their manager for awareness, </w:t>
      </w:r>
      <w:r w:rsidR="00F45C10">
        <w:t>to also</w:t>
      </w:r>
      <w:r w:rsidR="000D50DE">
        <w:t xml:space="preserve"> provide if required </w:t>
      </w:r>
      <w:r>
        <w:t>any ongoing</w:t>
      </w:r>
      <w:r w:rsidR="000D50DE">
        <w:t xml:space="preserve"> supportive</w:t>
      </w:r>
      <w:r>
        <w:t xml:space="preserve"> facilitation.</w:t>
      </w:r>
    </w:p>
    <w:p w14:paraId="19A69B4A" w14:textId="77777777" w:rsidR="00F45C10" w:rsidRDefault="00F45C10" w:rsidP="0098705B">
      <w:pPr>
        <w:pStyle w:val="ListParagraph"/>
        <w:numPr>
          <w:ilvl w:val="0"/>
          <w:numId w:val="18"/>
        </w:numPr>
        <w:spacing w:before="120"/>
        <w:ind w:left="2874" w:hanging="357"/>
      </w:pPr>
      <w:r>
        <w:t>It is expected that the member of staff is responsible for checking their own payslips and bank accounts following the Trust’s approved pay date(s). (Managers may prompt staff of this expectation during initial sickness discussions and can make them aware of sickness entitlements).</w:t>
      </w:r>
    </w:p>
    <w:p w14:paraId="5AAC7035" w14:textId="77777777" w:rsidR="002442DB" w:rsidRDefault="00E23096" w:rsidP="0098705B">
      <w:pPr>
        <w:pStyle w:val="Heading2"/>
        <w:keepNext/>
        <w:numPr>
          <w:ilvl w:val="0"/>
          <w:numId w:val="17"/>
        </w:numPr>
        <w:ind w:left="1764" w:hanging="840"/>
        <w:rPr>
          <w:sz w:val="28"/>
          <w:szCs w:val="28"/>
        </w:rPr>
      </w:pPr>
      <w:bookmarkStart w:id="20" w:name="_Additional_Employment"/>
      <w:bookmarkStart w:id="21" w:name="_Toc182383169"/>
      <w:bookmarkStart w:id="22" w:name="_Toc222741000"/>
      <w:bookmarkEnd w:id="20"/>
      <w:r w:rsidRPr="00A32876">
        <w:rPr>
          <w:sz w:val="28"/>
          <w:szCs w:val="28"/>
        </w:rPr>
        <w:t>Phased Return option following Occupational Health Recommendations</w:t>
      </w:r>
      <w:bookmarkEnd w:id="21"/>
      <w:bookmarkEnd w:id="22"/>
    </w:p>
    <w:p w14:paraId="166A837B" w14:textId="7E110B1B" w:rsidR="00E23096" w:rsidRPr="002442DB" w:rsidRDefault="00CC3451" w:rsidP="00DF4440">
      <w:pPr>
        <w:pStyle w:val="ListParagraph"/>
        <w:numPr>
          <w:ilvl w:val="0"/>
          <w:numId w:val="0"/>
        </w:numPr>
        <w:spacing w:before="120"/>
        <w:ind w:left="1764"/>
      </w:pPr>
      <w:r w:rsidRPr="006A14DD">
        <w:t>(</w:t>
      </w:r>
      <w:hyperlink r:id="rId17" w:history="1">
        <w:r w:rsidR="001C33C7" w:rsidRPr="00D34736">
          <w:rPr>
            <w:rStyle w:val="Hyperlink"/>
          </w:rPr>
          <w:t xml:space="preserve">Please see section </w:t>
        </w:r>
        <w:r w:rsidRPr="00D34736">
          <w:rPr>
            <w:rStyle w:val="Hyperlink"/>
          </w:rPr>
          <w:t>6.1</w:t>
        </w:r>
        <w:r w:rsidR="001C33C7" w:rsidRPr="00D34736">
          <w:rPr>
            <w:rStyle w:val="Hyperlink"/>
          </w:rPr>
          <w:t>0</w:t>
        </w:r>
        <w:r w:rsidR="008806C2" w:rsidRPr="00D34736">
          <w:rPr>
            <w:rStyle w:val="Hyperlink"/>
          </w:rPr>
          <w:t xml:space="preserve"> of the Attendance Management Policy</w:t>
        </w:r>
      </w:hyperlink>
      <w:r w:rsidRPr="006A14DD">
        <w:t>)</w:t>
      </w:r>
    </w:p>
    <w:p w14:paraId="10F462C7" w14:textId="5DA515F3" w:rsidR="00CC3451" w:rsidRPr="00CC3451" w:rsidRDefault="00CC3451" w:rsidP="00DF4440">
      <w:pPr>
        <w:pStyle w:val="ListParagraph"/>
        <w:numPr>
          <w:ilvl w:val="0"/>
          <w:numId w:val="0"/>
        </w:numPr>
        <w:spacing w:before="120"/>
        <w:ind w:left="1764"/>
      </w:pPr>
      <w:bookmarkStart w:id="23" w:name="_Hlk187845392"/>
      <w:r>
        <w:t>This is a new section to help guide managers and their staff on process</w:t>
      </w:r>
      <w:r w:rsidR="001C33C7">
        <w:t xml:space="preserve">es to support a successful </w:t>
      </w:r>
      <w:r>
        <w:t>phased return.</w:t>
      </w:r>
    </w:p>
    <w:bookmarkEnd w:id="23"/>
    <w:p w14:paraId="1FB9992E" w14:textId="2ACE4619" w:rsidR="00E23096" w:rsidRPr="001C33C7" w:rsidRDefault="00E23096" w:rsidP="0098705B">
      <w:pPr>
        <w:pStyle w:val="Default"/>
        <w:numPr>
          <w:ilvl w:val="0"/>
          <w:numId w:val="20"/>
        </w:numPr>
        <w:spacing w:before="120" w:after="240"/>
        <w:ind w:left="2758" w:hanging="980"/>
      </w:pPr>
      <w:r w:rsidRPr="001C33C7">
        <w:t>Phased return may be considered for employees where they are returning after a long period of absence or if there is a recommendation from their GP or Occupational Health</w:t>
      </w:r>
      <w:r w:rsidR="002B7761" w:rsidRPr="001C33C7">
        <w:t>.</w:t>
      </w:r>
    </w:p>
    <w:p w14:paraId="73DA0948" w14:textId="505B92E4" w:rsidR="00E23096" w:rsidRPr="001C33C7" w:rsidRDefault="00E23096" w:rsidP="0098705B">
      <w:pPr>
        <w:pStyle w:val="Default"/>
        <w:numPr>
          <w:ilvl w:val="0"/>
          <w:numId w:val="20"/>
        </w:numPr>
        <w:spacing w:before="120" w:after="240"/>
        <w:ind w:left="2758" w:hanging="980"/>
      </w:pPr>
      <w:r w:rsidRPr="001C33C7">
        <w:t>The manager will consider any advice and the requirement of a phase return and discuss and plan this with the employee prior to their return to work, where possible.</w:t>
      </w:r>
    </w:p>
    <w:p w14:paraId="16BC100C" w14:textId="07010168" w:rsidR="00E23096" w:rsidRPr="001C33C7" w:rsidRDefault="00E23096" w:rsidP="0098705B">
      <w:pPr>
        <w:pStyle w:val="Default"/>
        <w:numPr>
          <w:ilvl w:val="0"/>
          <w:numId w:val="20"/>
        </w:numPr>
        <w:spacing w:before="120" w:after="240"/>
        <w:ind w:left="2758" w:hanging="980"/>
      </w:pPr>
      <w:r w:rsidRPr="001C33C7">
        <w:t xml:space="preserve">A phased return is normally a period of up to four weeks and may incorporate a gradual return to work on reduced hours, which may increase weekly to get the employee back to normal working hours. </w:t>
      </w:r>
      <w:r w:rsidR="00953261" w:rsidRPr="001C33C7">
        <w:t xml:space="preserve">A guide is: 25% first week, 50% second week, 75% third week and up to 100% during the fourth week, with the aim of staff members being able to be at 100% of contractual tasks from the start of week </w:t>
      </w:r>
      <w:r w:rsidR="001C33C7">
        <w:t>five</w:t>
      </w:r>
      <w:r w:rsidR="00953261" w:rsidRPr="001C33C7">
        <w:t xml:space="preserve">.  </w:t>
      </w:r>
      <w:r w:rsidRPr="001C33C7">
        <w:t>Within the phased return, managers may also incorporate temporary reasonable adjustments</w:t>
      </w:r>
      <w:r w:rsidR="00953261" w:rsidRPr="001C33C7">
        <w:t>, with occupational Health guidance.</w:t>
      </w:r>
    </w:p>
    <w:p w14:paraId="47C056E1" w14:textId="5D2433E5" w:rsidR="00A55EE0" w:rsidRDefault="00E23096" w:rsidP="0098705B">
      <w:pPr>
        <w:pStyle w:val="Default"/>
        <w:numPr>
          <w:ilvl w:val="0"/>
          <w:numId w:val="20"/>
        </w:numPr>
        <w:spacing w:before="120" w:after="240"/>
        <w:ind w:left="2761" w:hanging="981"/>
      </w:pPr>
      <w:r w:rsidRPr="001C33C7">
        <w:t xml:space="preserve">The Trust will fully fund any shortfall in hours during a phased return for up to </w:t>
      </w:r>
      <w:r w:rsidR="002B7761" w:rsidRPr="001C33C7">
        <w:t>four</w:t>
      </w:r>
      <w:r w:rsidRPr="001C33C7">
        <w:t xml:space="preserve"> weeks. If an employee needs an extended phased return beyond </w:t>
      </w:r>
      <w:r w:rsidR="002B7761" w:rsidRPr="001C33C7">
        <w:t>four</w:t>
      </w:r>
      <w:r w:rsidRPr="001C33C7">
        <w:t xml:space="preserve"> weeks, any shortfall in the employee’s normal contracted hours will need to be supplement by the employee’s contractual </w:t>
      </w:r>
      <w:r w:rsidR="00953261" w:rsidRPr="001C33C7">
        <w:t xml:space="preserve">accrued </w:t>
      </w:r>
      <w:r w:rsidRPr="001C33C7">
        <w:t>annual leave. In some cases, a temporary reduction in contracted hours may also be considered. The period for a</w:t>
      </w:r>
      <w:r w:rsidR="00953261" w:rsidRPr="001C33C7">
        <w:t xml:space="preserve"> fully paid phased</w:t>
      </w:r>
      <w:r w:rsidRPr="001C33C7">
        <w:t xml:space="preserve"> return will normally not exceed </w:t>
      </w:r>
      <w:r w:rsidR="001C33C7">
        <w:t>four</w:t>
      </w:r>
      <w:r w:rsidR="00953261" w:rsidRPr="001C33C7">
        <w:t xml:space="preserve"> </w:t>
      </w:r>
      <w:r w:rsidRPr="001C33C7">
        <w:t>weeks.</w:t>
      </w:r>
      <w:r w:rsidR="00953261" w:rsidRPr="001C33C7">
        <w:t xml:space="preserve"> However, staff members can use any accrued annual leave to support a longer phased return if has been recommended by GP or Occupational Health Team.</w:t>
      </w:r>
    </w:p>
    <w:p w14:paraId="3DA424CA" w14:textId="661292A4" w:rsidR="00E23096" w:rsidRPr="00A55EE0" w:rsidRDefault="00A55EE0" w:rsidP="00DF4440">
      <w:pPr>
        <w:spacing w:before="120"/>
        <w:jc w:val="left"/>
        <w:rPr>
          <w:color w:val="000000"/>
          <w:lang w:eastAsia="en-GB"/>
        </w:rPr>
      </w:pPr>
      <w:r>
        <w:br w:type="page"/>
      </w:r>
    </w:p>
    <w:p w14:paraId="5FD3C5B1" w14:textId="185FE3ED" w:rsidR="00E23096" w:rsidRPr="002442DB" w:rsidRDefault="00E23096" w:rsidP="00B752E3">
      <w:pPr>
        <w:pStyle w:val="Default"/>
        <w:numPr>
          <w:ilvl w:val="0"/>
          <w:numId w:val="20"/>
        </w:numPr>
        <w:spacing w:before="120" w:after="240"/>
        <w:ind w:left="2758" w:hanging="980"/>
      </w:pPr>
      <w:r w:rsidRPr="001C33C7">
        <w:lastRenderedPageBreak/>
        <w:t>During a phased return, the manager should continue to review how this is progressing,</w:t>
      </w:r>
      <w:r w:rsidR="00953261" w:rsidRPr="001C33C7">
        <w:t xml:space="preserve"> weekly and</w:t>
      </w:r>
      <w:r w:rsidRPr="001C33C7">
        <w:t xml:space="preserve"> make adjustments to the phased return if the employee is struggling and will monitor and set time frames and expectation for when the phased return ends.</w:t>
      </w:r>
    </w:p>
    <w:p w14:paraId="506BE98B" w14:textId="3E2DD5FD" w:rsidR="00800E73" w:rsidRPr="00800E73" w:rsidRDefault="00E23096" w:rsidP="00B752E3">
      <w:pPr>
        <w:pStyle w:val="Default"/>
        <w:numPr>
          <w:ilvl w:val="0"/>
          <w:numId w:val="20"/>
        </w:numPr>
        <w:spacing w:before="120" w:after="240"/>
        <w:ind w:left="2758" w:hanging="980"/>
      </w:pPr>
      <w:r w:rsidRPr="001C33C7">
        <w:t xml:space="preserve">If the employee cannot complete the phased return due to health reasons and no other adjustment can be </w:t>
      </w:r>
      <w:r w:rsidR="001C33C7" w:rsidRPr="001C33C7">
        <w:t>made,</w:t>
      </w:r>
      <w:r w:rsidRPr="001C33C7">
        <w:t xml:space="preserve"> then they will need to return to their</w:t>
      </w:r>
      <w:r w:rsidR="00252F7C">
        <w:t xml:space="preserve"> General Practitioner</w:t>
      </w:r>
      <w:r w:rsidRPr="001C33C7">
        <w:t xml:space="preserve"> </w:t>
      </w:r>
      <w:r w:rsidR="00252F7C">
        <w:t>(</w:t>
      </w:r>
      <w:r w:rsidRPr="001C33C7">
        <w:t>GP</w:t>
      </w:r>
      <w:r w:rsidR="00252F7C">
        <w:t>)</w:t>
      </w:r>
      <w:r w:rsidRPr="001C33C7">
        <w:t xml:space="preserve"> and be signed off for a further period. </w:t>
      </w:r>
      <w:r w:rsidR="00800E73" w:rsidRPr="00800E73">
        <w:t xml:space="preserve">If the GP recommends any reasonable adjustments, these should be carefully considered. Additionally, managers could refer the employee back to Occupational Health (OH) for further advice and </w:t>
      </w:r>
      <w:r w:rsidR="00432B0C" w:rsidRPr="00800E73">
        <w:t>guidance and</w:t>
      </w:r>
      <w:r w:rsidR="00800E73" w:rsidRPr="00800E73">
        <w:t xml:space="preserve"> arrange a long term sickness absence meeting to discuss further options.</w:t>
      </w:r>
    </w:p>
    <w:p w14:paraId="30A19002" w14:textId="4EC1BD63" w:rsidR="00800E73" w:rsidRPr="00800E73" w:rsidRDefault="00E23096" w:rsidP="00B752E3">
      <w:pPr>
        <w:pStyle w:val="Default"/>
        <w:numPr>
          <w:ilvl w:val="0"/>
          <w:numId w:val="20"/>
        </w:numPr>
        <w:spacing w:before="120" w:after="240"/>
        <w:ind w:left="2758" w:hanging="980"/>
      </w:pPr>
      <w:r w:rsidRPr="00800E73">
        <w:t xml:space="preserve">Employees, for the first </w:t>
      </w:r>
      <w:r w:rsidR="002B7761" w:rsidRPr="00800E73">
        <w:t>four</w:t>
      </w:r>
      <w:r w:rsidRPr="00800E73">
        <w:t xml:space="preserve"> weeks after their resumption of duties or during a phased return, will be expected to not undertake bank or agency shifts, work in another role or undertake additional shifts/hours; this is to ensure that the phased return has the best possible chance of success.</w:t>
      </w:r>
      <w:r w:rsidR="00800E73" w:rsidRPr="00800E73">
        <w:rPr>
          <w:rFonts w:ascii="Arial Nova" w:eastAsiaTheme="minorHAnsi" w:hAnsi="Arial Nova" w:cs="Aptos"/>
          <w:sz w:val="22"/>
          <w:szCs w:val="22"/>
          <w14:ligatures w14:val="standardContextual"/>
        </w:rPr>
        <w:t xml:space="preserve"> </w:t>
      </w:r>
      <w:r w:rsidR="00800E73" w:rsidRPr="00800E73">
        <w:t xml:space="preserve"> In cases where individuals hold two part-time roles within the Trust, this should be discussed as part of their return to work, to determine if and how they might work in their other role. This approach will help ensure that the phased return has the best possible chance of success.</w:t>
      </w:r>
    </w:p>
    <w:p w14:paraId="20BB411F" w14:textId="77777777" w:rsidR="002442DB" w:rsidRPr="002442DB" w:rsidRDefault="00E23096" w:rsidP="00B752E3">
      <w:pPr>
        <w:pStyle w:val="Heading2"/>
        <w:keepNext/>
        <w:numPr>
          <w:ilvl w:val="0"/>
          <w:numId w:val="17"/>
        </w:numPr>
        <w:ind w:left="1764" w:hanging="840"/>
        <w:rPr>
          <w:b w:val="0"/>
          <w:bCs w:val="0"/>
          <w:sz w:val="28"/>
          <w:szCs w:val="28"/>
        </w:rPr>
      </w:pPr>
      <w:bookmarkStart w:id="24" w:name="_Toc222741001"/>
      <w:r w:rsidRPr="008806C2">
        <w:rPr>
          <w:sz w:val="28"/>
          <w:szCs w:val="28"/>
        </w:rPr>
        <w:t>Reasonable Adjustments</w:t>
      </w:r>
      <w:bookmarkEnd w:id="24"/>
    </w:p>
    <w:p w14:paraId="6CE811BF" w14:textId="1B57B0C6" w:rsidR="007439D9" w:rsidRPr="002442DB" w:rsidRDefault="007F0055" w:rsidP="00B752E3">
      <w:pPr>
        <w:pStyle w:val="ListParagraph"/>
        <w:numPr>
          <w:ilvl w:val="0"/>
          <w:numId w:val="0"/>
        </w:numPr>
        <w:spacing w:before="120"/>
        <w:ind w:left="1764"/>
      </w:pPr>
      <w:r w:rsidRPr="006A14DD">
        <w:t>(</w:t>
      </w:r>
      <w:hyperlink r:id="rId18" w:history="1">
        <w:r w:rsidR="008806C2" w:rsidRPr="006A14DD">
          <w:rPr>
            <w:rStyle w:val="Hyperlink"/>
          </w:rPr>
          <w:t xml:space="preserve">Please see section </w:t>
        </w:r>
        <w:r w:rsidRPr="006A14DD">
          <w:rPr>
            <w:rStyle w:val="Hyperlink"/>
          </w:rPr>
          <w:t>6.1</w:t>
        </w:r>
        <w:r w:rsidR="001C33C7" w:rsidRPr="006A14DD">
          <w:rPr>
            <w:rStyle w:val="Hyperlink"/>
          </w:rPr>
          <w:t>0</w:t>
        </w:r>
        <w:r w:rsidR="008806C2" w:rsidRPr="006A14DD">
          <w:rPr>
            <w:rStyle w:val="Hyperlink"/>
          </w:rPr>
          <w:t xml:space="preserve"> of the Attendance Management Policy</w:t>
        </w:r>
      </w:hyperlink>
      <w:r w:rsidRPr="006A14DD">
        <w:t>)</w:t>
      </w:r>
      <w:r w:rsidR="002442DB" w:rsidRPr="006A14DD">
        <w:t>.</w:t>
      </w:r>
    </w:p>
    <w:p w14:paraId="41A8711F" w14:textId="783DBAA7" w:rsidR="007F0055" w:rsidRPr="00CC3451" w:rsidRDefault="007F0055" w:rsidP="00B752E3">
      <w:pPr>
        <w:pStyle w:val="ListParagraph"/>
        <w:numPr>
          <w:ilvl w:val="0"/>
          <w:numId w:val="0"/>
        </w:numPr>
        <w:spacing w:before="120"/>
        <w:ind w:left="1764"/>
      </w:pPr>
      <w:r>
        <w:t>This is a new section to help guide managers and their staff on process for reasonable adjustments within a phased return</w:t>
      </w:r>
      <w:r w:rsidR="002442DB">
        <w:t>.</w:t>
      </w:r>
    </w:p>
    <w:p w14:paraId="1B311EC1" w14:textId="3B454EAD" w:rsidR="00E23096" w:rsidRPr="008806C2" w:rsidRDefault="00E23096" w:rsidP="00B752E3">
      <w:pPr>
        <w:pStyle w:val="Default"/>
        <w:spacing w:before="120" w:after="240"/>
        <w:ind w:left="1764"/>
      </w:pPr>
      <w:r w:rsidRPr="008806C2">
        <w:t xml:space="preserve">Temporary adjustments may be agreed to support an employee on their return to work and incorporated into a phased </w:t>
      </w:r>
      <w:proofErr w:type="gramStart"/>
      <w:r w:rsidRPr="008806C2">
        <w:t>return, but</w:t>
      </w:r>
      <w:proofErr w:type="gramEnd"/>
      <w:r w:rsidRPr="008806C2">
        <w:t xml:space="preserve"> also may be used to enable a member of staff suffering from ill health to continue working. Managers may support staff initially with temporary reasonable adjustments for an agreed period and reviewed at regular intervals.</w:t>
      </w:r>
    </w:p>
    <w:p w14:paraId="77D1574A" w14:textId="77777777" w:rsidR="00BD59D6" w:rsidRPr="008806C2" w:rsidRDefault="002B7761" w:rsidP="00B752E3">
      <w:pPr>
        <w:pStyle w:val="Default"/>
        <w:spacing w:before="120" w:after="240"/>
        <w:ind w:left="1764"/>
        <w:rPr>
          <w:color w:val="auto"/>
        </w:rPr>
      </w:pPr>
      <w:r w:rsidRPr="008806C2">
        <w:t xml:space="preserve">Examples of reasonable </w:t>
      </w:r>
      <w:r w:rsidR="00BD59D6" w:rsidRPr="008806C2">
        <w:t>adjustments include:</w:t>
      </w:r>
    </w:p>
    <w:p w14:paraId="64E101B4" w14:textId="2F344FBD" w:rsidR="002B7761" w:rsidRPr="008806C2" w:rsidRDefault="002B7761" w:rsidP="00B752E3">
      <w:pPr>
        <w:pStyle w:val="Default"/>
        <w:numPr>
          <w:ilvl w:val="0"/>
          <w:numId w:val="7"/>
        </w:numPr>
        <w:spacing w:before="120" w:after="240"/>
        <w:rPr>
          <w:color w:val="auto"/>
        </w:rPr>
      </w:pPr>
      <w:r w:rsidRPr="008806C2">
        <w:rPr>
          <w:color w:val="auto"/>
        </w:rPr>
        <w:t>Temporary change to shift pattern e.g. Night duties, weekend working, on-call</w:t>
      </w:r>
      <w:r w:rsidR="00BD59D6" w:rsidRPr="008806C2">
        <w:rPr>
          <w:color w:val="auto"/>
        </w:rPr>
        <w:t>.</w:t>
      </w:r>
    </w:p>
    <w:p w14:paraId="270B5313" w14:textId="4BE6A98E" w:rsidR="002B7761" w:rsidRPr="008806C2" w:rsidRDefault="002B7761" w:rsidP="00B752E3">
      <w:pPr>
        <w:pStyle w:val="Default"/>
        <w:numPr>
          <w:ilvl w:val="0"/>
          <w:numId w:val="7"/>
        </w:numPr>
        <w:spacing w:before="120" w:after="240"/>
        <w:rPr>
          <w:color w:val="auto"/>
        </w:rPr>
      </w:pPr>
      <w:r w:rsidRPr="008806C2">
        <w:rPr>
          <w:color w:val="auto"/>
        </w:rPr>
        <w:t>Temporary adjustment to duties e.g. Light duties, restriction of driving, manual handling duties, supernumerary shifts, non-patient facing duties.</w:t>
      </w:r>
    </w:p>
    <w:p w14:paraId="787EBCF7" w14:textId="303653A9" w:rsidR="002B7761" w:rsidRPr="008806C2" w:rsidRDefault="002B7761" w:rsidP="00B752E3">
      <w:pPr>
        <w:pStyle w:val="Default"/>
        <w:numPr>
          <w:ilvl w:val="0"/>
          <w:numId w:val="7"/>
        </w:numPr>
        <w:spacing w:before="120" w:after="240"/>
        <w:rPr>
          <w:color w:val="auto"/>
        </w:rPr>
      </w:pPr>
      <w:r w:rsidRPr="008806C2">
        <w:rPr>
          <w:color w:val="auto"/>
        </w:rPr>
        <w:t>Acquiring or modifying equipment to support health condition</w:t>
      </w:r>
      <w:r w:rsidR="00BD59D6" w:rsidRPr="008806C2">
        <w:rPr>
          <w:color w:val="auto"/>
        </w:rPr>
        <w:t>.</w:t>
      </w:r>
    </w:p>
    <w:p w14:paraId="3124515C" w14:textId="57D3BFE1" w:rsidR="002B7761" w:rsidRPr="008806C2" w:rsidRDefault="002B7761" w:rsidP="00B752E3">
      <w:pPr>
        <w:pStyle w:val="Default"/>
        <w:numPr>
          <w:ilvl w:val="0"/>
          <w:numId w:val="7"/>
        </w:numPr>
        <w:spacing w:before="120" w:after="240"/>
        <w:rPr>
          <w:color w:val="auto"/>
        </w:rPr>
      </w:pPr>
      <w:r w:rsidRPr="008806C2">
        <w:rPr>
          <w:color w:val="auto"/>
        </w:rPr>
        <w:t>Gradual increase to normal working hours</w:t>
      </w:r>
      <w:r w:rsidR="00BD59D6" w:rsidRPr="008806C2">
        <w:rPr>
          <w:color w:val="auto"/>
        </w:rPr>
        <w:t>.</w:t>
      </w:r>
    </w:p>
    <w:p w14:paraId="5951F330" w14:textId="0D761869" w:rsidR="002B7761" w:rsidRPr="008806C2" w:rsidRDefault="002B7761" w:rsidP="00B752E3">
      <w:pPr>
        <w:pStyle w:val="Default"/>
        <w:numPr>
          <w:ilvl w:val="0"/>
          <w:numId w:val="7"/>
        </w:numPr>
        <w:spacing w:before="120" w:after="240"/>
        <w:rPr>
          <w:color w:val="auto"/>
        </w:rPr>
      </w:pPr>
      <w:r w:rsidRPr="008806C2">
        <w:rPr>
          <w:color w:val="auto"/>
        </w:rPr>
        <w:t>Permanent adjustments to a role may also be considered where this would not have a detrimental impact on the team or service</w:t>
      </w:r>
      <w:r w:rsidR="00BD59D6" w:rsidRPr="008806C2">
        <w:rPr>
          <w:color w:val="auto"/>
        </w:rPr>
        <w:t>.</w:t>
      </w:r>
    </w:p>
    <w:p w14:paraId="37EB5E31" w14:textId="05BEBC94" w:rsidR="002B7761" w:rsidRDefault="002B7761" w:rsidP="0098705B">
      <w:pPr>
        <w:pStyle w:val="Default"/>
        <w:numPr>
          <w:ilvl w:val="0"/>
          <w:numId w:val="7"/>
        </w:numPr>
        <w:spacing w:before="120" w:after="240"/>
        <w:rPr>
          <w:color w:val="auto"/>
        </w:rPr>
      </w:pPr>
      <w:r w:rsidRPr="008806C2">
        <w:rPr>
          <w:color w:val="auto"/>
        </w:rPr>
        <w:lastRenderedPageBreak/>
        <w:t>Temporary redeployment</w:t>
      </w:r>
      <w:r w:rsidR="007F0055" w:rsidRPr="008806C2">
        <w:rPr>
          <w:color w:val="auto"/>
        </w:rPr>
        <w:t xml:space="preserve"> into a different department within the hospital.</w:t>
      </w:r>
    </w:p>
    <w:p w14:paraId="0966A63F" w14:textId="203E1E83" w:rsidR="002D0F0C" w:rsidRPr="00295E51" w:rsidRDefault="002D0F0C" w:rsidP="0098705B">
      <w:pPr>
        <w:pStyle w:val="Default"/>
        <w:numPr>
          <w:ilvl w:val="0"/>
          <w:numId w:val="7"/>
        </w:numPr>
        <w:spacing w:before="120" w:after="240"/>
        <w:rPr>
          <w:color w:val="auto"/>
        </w:rPr>
      </w:pPr>
      <w:r w:rsidRPr="00295E51">
        <w:rPr>
          <w:color w:val="auto"/>
        </w:rPr>
        <w:t>Where reasonable adjustments include reduced hours or restricted duties, Occupational Health advice should be sought before any agreement is made for the employee to undertake additional hours, overtime or bank work.</w:t>
      </w:r>
      <w:r w:rsidRPr="00295E51">
        <w:rPr>
          <w:color w:val="auto"/>
          <w:lang w:eastAsia="en-US"/>
        </w:rPr>
        <w:t xml:space="preserve"> </w:t>
      </w:r>
      <w:r w:rsidRPr="00295E51">
        <w:rPr>
          <w:color w:val="auto"/>
        </w:rPr>
        <w:t>This is to ensure that any additional work does not compromise the individual’s recovery, agreed adjustments, or long</w:t>
      </w:r>
      <w:r w:rsidRPr="00295E51">
        <w:rPr>
          <w:rFonts w:ascii="Cambria Math" w:hAnsi="Cambria Math" w:cs="Cambria Math"/>
          <w:color w:val="auto"/>
        </w:rPr>
        <w:t>‑</w:t>
      </w:r>
      <w:r w:rsidRPr="00295E51">
        <w:rPr>
          <w:color w:val="auto"/>
        </w:rPr>
        <w:t>term health</w:t>
      </w:r>
      <w:r w:rsidR="00295E51" w:rsidRPr="00295E51">
        <w:rPr>
          <w:color w:val="auto"/>
        </w:rPr>
        <w:t>.</w:t>
      </w:r>
    </w:p>
    <w:p w14:paraId="4DB005F1" w14:textId="77777777" w:rsidR="002442DB" w:rsidRDefault="007F0055" w:rsidP="0098705B">
      <w:pPr>
        <w:pStyle w:val="Heading2"/>
        <w:keepNext/>
        <w:numPr>
          <w:ilvl w:val="0"/>
          <w:numId w:val="17"/>
        </w:numPr>
        <w:ind w:left="1764" w:hanging="840"/>
        <w:rPr>
          <w:sz w:val="28"/>
          <w:szCs w:val="28"/>
        </w:rPr>
      </w:pPr>
      <w:bookmarkStart w:id="25" w:name="_Temporary_Redeployment_(Please"/>
      <w:bookmarkStart w:id="26" w:name="_Toc222741002"/>
      <w:bookmarkEnd w:id="25"/>
      <w:r w:rsidRPr="008806C2">
        <w:rPr>
          <w:sz w:val="28"/>
          <w:szCs w:val="28"/>
        </w:rPr>
        <w:t>Temporary Redeployment</w:t>
      </w:r>
      <w:bookmarkEnd w:id="26"/>
    </w:p>
    <w:p w14:paraId="3ACF7F8B" w14:textId="32BF4D6D" w:rsidR="007F0055" w:rsidRPr="002442DB" w:rsidRDefault="007F0055" w:rsidP="00833774">
      <w:pPr>
        <w:pStyle w:val="ListParagraph"/>
        <w:numPr>
          <w:ilvl w:val="0"/>
          <w:numId w:val="0"/>
        </w:numPr>
        <w:spacing w:before="120"/>
        <w:ind w:left="1764"/>
        <w:rPr>
          <w:szCs w:val="24"/>
        </w:rPr>
      </w:pPr>
      <w:r w:rsidRPr="006A14DD">
        <w:rPr>
          <w:szCs w:val="24"/>
        </w:rPr>
        <w:t>(</w:t>
      </w:r>
      <w:hyperlink r:id="rId19" w:history="1">
        <w:r w:rsidR="008806C2" w:rsidRPr="00D34736">
          <w:rPr>
            <w:rStyle w:val="Hyperlink"/>
            <w:szCs w:val="24"/>
          </w:rPr>
          <w:t>Please see section 6.10 of the Attendance Management Policy</w:t>
        </w:r>
      </w:hyperlink>
      <w:r w:rsidRPr="006A14DD">
        <w:rPr>
          <w:szCs w:val="24"/>
        </w:rPr>
        <w:t>)</w:t>
      </w:r>
      <w:r w:rsidR="00833774" w:rsidRPr="006A14DD">
        <w:rPr>
          <w:szCs w:val="24"/>
        </w:rPr>
        <w:t>.</w:t>
      </w:r>
    </w:p>
    <w:p w14:paraId="0D3E42DE" w14:textId="52C5A18E" w:rsidR="007F0055" w:rsidRPr="002442DB" w:rsidRDefault="007F0055" w:rsidP="00833774">
      <w:pPr>
        <w:pStyle w:val="ListParagraph"/>
        <w:numPr>
          <w:ilvl w:val="0"/>
          <w:numId w:val="0"/>
        </w:numPr>
        <w:spacing w:before="120"/>
        <w:ind w:left="1764"/>
        <w:rPr>
          <w:szCs w:val="24"/>
        </w:rPr>
      </w:pPr>
      <w:r w:rsidRPr="008806C2">
        <w:rPr>
          <w:szCs w:val="24"/>
        </w:rPr>
        <w:t>This is a new section to help guide managers and their staff on process for Temporary Redeployment.</w:t>
      </w:r>
    </w:p>
    <w:p w14:paraId="3D0B563C" w14:textId="017ADFAB" w:rsidR="002B7761" w:rsidRPr="008806C2" w:rsidRDefault="002B7761" w:rsidP="0098705B">
      <w:pPr>
        <w:pStyle w:val="Default"/>
        <w:numPr>
          <w:ilvl w:val="0"/>
          <w:numId w:val="21"/>
        </w:numPr>
        <w:spacing w:before="120" w:after="240"/>
        <w:ind w:left="2716" w:hanging="924"/>
        <w:rPr>
          <w:color w:val="auto"/>
        </w:rPr>
      </w:pPr>
      <w:r w:rsidRPr="008806C2">
        <w:rPr>
          <w:color w:val="auto"/>
        </w:rPr>
        <w:t>Where an employee’s ill health does not allow them to be able to return to the full duties of their current role within a reasonable time frame then consideration will be given to whether the service can support a permanent adjustment to the job role. Permanent adjustments will be considered based on the individual’s needs but also considering the impact on the service. Where permanent reasonable adjustments cannot be accommodated then this will be addressed in accordance with the long term sickness process and redeployment may be considered.</w:t>
      </w:r>
    </w:p>
    <w:p w14:paraId="27D2CF56" w14:textId="7C220063" w:rsidR="002B7761" w:rsidRPr="008806C2" w:rsidRDefault="002B7761" w:rsidP="0098705B">
      <w:pPr>
        <w:pStyle w:val="Default"/>
        <w:numPr>
          <w:ilvl w:val="0"/>
          <w:numId w:val="21"/>
        </w:numPr>
        <w:spacing w:before="120" w:after="240"/>
        <w:ind w:left="2716" w:hanging="924"/>
        <w:rPr>
          <w:color w:val="auto"/>
        </w:rPr>
      </w:pPr>
      <w:r w:rsidRPr="008806C2">
        <w:rPr>
          <w:color w:val="auto"/>
        </w:rPr>
        <w:t>In the event that an employee returns to work and a temporary reduction in contractual hours is requested, line managers should consider if they can accommodate the request and consider time frames for reviewing this agreement.</w:t>
      </w:r>
    </w:p>
    <w:p w14:paraId="1973D97B" w14:textId="1329A352" w:rsidR="002B7761" w:rsidRPr="008806C2" w:rsidRDefault="002B7761" w:rsidP="0098705B">
      <w:pPr>
        <w:pStyle w:val="Default"/>
        <w:numPr>
          <w:ilvl w:val="0"/>
          <w:numId w:val="21"/>
        </w:numPr>
        <w:spacing w:before="120" w:after="240"/>
        <w:ind w:left="2716" w:hanging="924"/>
        <w:rPr>
          <w:color w:val="auto"/>
        </w:rPr>
      </w:pPr>
      <w:r w:rsidRPr="008806C2">
        <w:rPr>
          <w:color w:val="auto"/>
        </w:rPr>
        <w:t xml:space="preserve">Adjustments made to support an employee’s return to work which impact on their pay must be recorded by </w:t>
      </w:r>
      <w:r w:rsidR="00FF74E8">
        <w:rPr>
          <w:color w:val="auto"/>
        </w:rPr>
        <w:t>updating the ESR Manager Self Service Portal – Assignment.</w:t>
      </w:r>
    </w:p>
    <w:p w14:paraId="4067BAB0" w14:textId="77B174E0" w:rsidR="00B36FA7" w:rsidRPr="008806C2" w:rsidRDefault="002B7761" w:rsidP="00833774">
      <w:pPr>
        <w:pStyle w:val="Default"/>
        <w:spacing w:before="120" w:after="240"/>
        <w:ind w:left="2716"/>
        <w:rPr>
          <w:color w:val="auto"/>
        </w:rPr>
      </w:pPr>
      <w:r w:rsidRPr="008806C2">
        <w:rPr>
          <w:color w:val="auto"/>
        </w:rPr>
        <w:t xml:space="preserve">Considerations for temporary redeployment need to include: </w:t>
      </w:r>
    </w:p>
    <w:p w14:paraId="5F6533CE" w14:textId="531ED921" w:rsidR="00B36FA7" w:rsidRPr="008806C2" w:rsidRDefault="002B7761" w:rsidP="0098705B">
      <w:pPr>
        <w:pStyle w:val="Default"/>
        <w:numPr>
          <w:ilvl w:val="0"/>
          <w:numId w:val="8"/>
        </w:numPr>
        <w:spacing w:before="120" w:after="240"/>
        <w:rPr>
          <w:color w:val="auto"/>
        </w:rPr>
      </w:pPr>
      <w:r w:rsidRPr="008806C2">
        <w:rPr>
          <w:color w:val="auto"/>
        </w:rPr>
        <w:t>Reasonable time frames for return to substantive role</w:t>
      </w:r>
      <w:r w:rsidR="00B36FA7" w:rsidRPr="008806C2">
        <w:rPr>
          <w:color w:val="auto"/>
        </w:rPr>
        <w:t>.</w:t>
      </w:r>
    </w:p>
    <w:p w14:paraId="41F42C97" w14:textId="09040AB8" w:rsidR="002B7761" w:rsidRPr="008806C2" w:rsidRDefault="002B7761" w:rsidP="0098705B">
      <w:pPr>
        <w:pStyle w:val="Default"/>
        <w:numPr>
          <w:ilvl w:val="0"/>
          <w:numId w:val="8"/>
        </w:numPr>
        <w:spacing w:before="120" w:after="240"/>
        <w:rPr>
          <w:color w:val="auto"/>
        </w:rPr>
      </w:pPr>
      <w:r w:rsidRPr="008806C2">
        <w:rPr>
          <w:color w:val="auto"/>
        </w:rPr>
        <w:t>Any potential impact of service provision</w:t>
      </w:r>
      <w:r w:rsidR="00B36FA7" w:rsidRPr="008806C2">
        <w:rPr>
          <w:color w:val="auto"/>
        </w:rPr>
        <w:t>.</w:t>
      </w:r>
    </w:p>
    <w:p w14:paraId="62753D20" w14:textId="41D6A533" w:rsidR="00CC6755" w:rsidRPr="008806C2" w:rsidRDefault="002B7761" w:rsidP="0098705B">
      <w:pPr>
        <w:pStyle w:val="Default"/>
        <w:numPr>
          <w:ilvl w:val="0"/>
          <w:numId w:val="21"/>
        </w:numPr>
        <w:spacing w:before="120" w:after="240"/>
        <w:ind w:left="2716" w:hanging="924"/>
        <w:rPr>
          <w:color w:val="auto"/>
        </w:rPr>
      </w:pPr>
      <w:r w:rsidRPr="008806C2">
        <w:rPr>
          <w:color w:val="auto"/>
        </w:rPr>
        <w:t>Funding and availability of potential temporary role.</w:t>
      </w:r>
      <w:r w:rsidR="002442DB">
        <w:rPr>
          <w:color w:val="auto"/>
        </w:rPr>
        <w:t xml:space="preserve"> </w:t>
      </w:r>
      <w:r w:rsidR="00CC6755" w:rsidRPr="008806C2">
        <w:rPr>
          <w:color w:val="auto"/>
        </w:rPr>
        <w:t xml:space="preserve">Managers need to remember that temporary redeployment to a lower band will not affect their contractual pay for up to </w:t>
      </w:r>
      <w:r w:rsidR="00FF74E8">
        <w:rPr>
          <w:color w:val="auto"/>
        </w:rPr>
        <w:t>three</w:t>
      </w:r>
      <w:r w:rsidR="00CC6755" w:rsidRPr="008806C2">
        <w:rPr>
          <w:color w:val="auto"/>
        </w:rPr>
        <w:t xml:space="preserve"> months. </w:t>
      </w:r>
    </w:p>
    <w:p w14:paraId="0B92C48B" w14:textId="5761EAB0" w:rsidR="002B7761" w:rsidRPr="008806C2" w:rsidRDefault="002B7761" w:rsidP="0098705B">
      <w:pPr>
        <w:pStyle w:val="Default"/>
        <w:numPr>
          <w:ilvl w:val="0"/>
          <w:numId w:val="21"/>
        </w:numPr>
        <w:spacing w:before="120" w:after="240"/>
        <w:ind w:left="2716" w:hanging="924"/>
        <w:rPr>
          <w:color w:val="auto"/>
        </w:rPr>
      </w:pPr>
      <w:r w:rsidRPr="008806C2">
        <w:rPr>
          <w:color w:val="auto"/>
        </w:rPr>
        <w:t xml:space="preserve">Temporary redeployment will only be considered if there is a post available to support a temporary move. If there is no post available to support a temporary move then the employee will need to remain absent from work due to sickness. </w:t>
      </w:r>
    </w:p>
    <w:p w14:paraId="1FC41553" w14:textId="6906061A" w:rsidR="002B7761" w:rsidRPr="008806C2" w:rsidRDefault="002B7761" w:rsidP="0098705B">
      <w:pPr>
        <w:pStyle w:val="Default"/>
        <w:numPr>
          <w:ilvl w:val="0"/>
          <w:numId w:val="21"/>
        </w:numPr>
        <w:spacing w:before="120" w:after="240"/>
        <w:ind w:left="2716" w:hanging="924"/>
        <w:rPr>
          <w:color w:val="auto"/>
        </w:rPr>
      </w:pPr>
      <w:r w:rsidRPr="008806C2">
        <w:rPr>
          <w:color w:val="auto"/>
        </w:rPr>
        <w:lastRenderedPageBreak/>
        <w:t xml:space="preserve">If temporary redeployment is a consideration, advice from Occupational Health must be sought to ascertain if the employee is able to carry out the duties of the temporary role. </w:t>
      </w:r>
    </w:p>
    <w:p w14:paraId="4072E6DF" w14:textId="0A66636A" w:rsidR="002B7761" w:rsidRPr="008806C2" w:rsidRDefault="002B7761" w:rsidP="0098705B">
      <w:pPr>
        <w:pStyle w:val="Default"/>
        <w:numPr>
          <w:ilvl w:val="0"/>
          <w:numId w:val="21"/>
        </w:numPr>
        <w:spacing w:before="120" w:after="240"/>
        <w:ind w:left="2716" w:hanging="924"/>
      </w:pPr>
      <w:r w:rsidRPr="008806C2">
        <w:t xml:space="preserve">Temporary redeployment should be for no longer than </w:t>
      </w:r>
      <w:r w:rsidR="00FF74E8">
        <w:t>three</w:t>
      </w:r>
      <w:r w:rsidRPr="008806C2">
        <w:t xml:space="preserve"> months except in very exceptional circumstances. Regular reviews should take place to ensure the arrangement is still beneficial for both the employee and the Trust.</w:t>
      </w:r>
    </w:p>
    <w:p w14:paraId="42E61746" w14:textId="065FE0AD" w:rsidR="007439D9" w:rsidRDefault="002B7761" w:rsidP="0098705B">
      <w:pPr>
        <w:pStyle w:val="Heading2"/>
        <w:keepNext/>
        <w:numPr>
          <w:ilvl w:val="0"/>
          <w:numId w:val="17"/>
        </w:numPr>
        <w:ind w:left="1764" w:hanging="840"/>
        <w:rPr>
          <w:sz w:val="28"/>
          <w:szCs w:val="28"/>
        </w:rPr>
      </w:pPr>
      <w:bookmarkStart w:id="27" w:name="_Toc222741003"/>
      <w:r w:rsidRPr="008806C2">
        <w:rPr>
          <w:sz w:val="28"/>
          <w:szCs w:val="28"/>
        </w:rPr>
        <w:t xml:space="preserve">Work Related Stress, Burnout, </w:t>
      </w:r>
      <w:proofErr w:type="spellStart"/>
      <w:r w:rsidRPr="008806C2">
        <w:rPr>
          <w:sz w:val="28"/>
          <w:szCs w:val="28"/>
        </w:rPr>
        <w:t>Leavism</w:t>
      </w:r>
      <w:proofErr w:type="spellEnd"/>
      <w:r w:rsidRPr="008806C2">
        <w:rPr>
          <w:sz w:val="28"/>
          <w:szCs w:val="28"/>
        </w:rPr>
        <w:t xml:space="preserve"> &amp; Presenteeism</w:t>
      </w:r>
      <w:r w:rsidR="002442DB">
        <w:rPr>
          <w:sz w:val="28"/>
          <w:szCs w:val="28"/>
        </w:rPr>
        <w:t>.</w:t>
      </w:r>
      <w:bookmarkEnd w:id="27"/>
    </w:p>
    <w:p w14:paraId="2C36FA2D" w14:textId="6D30549D" w:rsidR="002442DB" w:rsidRPr="002442DB" w:rsidRDefault="002442DB" w:rsidP="00833774">
      <w:pPr>
        <w:spacing w:before="120"/>
        <w:ind w:left="1764"/>
        <w:jc w:val="both"/>
      </w:pPr>
      <w:r w:rsidRPr="006A14DD">
        <w:t>(</w:t>
      </w:r>
      <w:hyperlink r:id="rId20" w:history="1">
        <w:r w:rsidRPr="00D34736">
          <w:rPr>
            <w:rStyle w:val="Hyperlink"/>
          </w:rPr>
          <w:t>Please see section 6.10 of the Attendance Management Policy</w:t>
        </w:r>
      </w:hyperlink>
      <w:r w:rsidRPr="006A14DD">
        <w:t>).</w:t>
      </w:r>
    </w:p>
    <w:p w14:paraId="78E8551D" w14:textId="3E38B21D" w:rsidR="00CC6755" w:rsidRPr="008806C2" w:rsidRDefault="00CC6755" w:rsidP="00833774">
      <w:pPr>
        <w:spacing w:before="120"/>
        <w:ind w:left="1764"/>
        <w:jc w:val="both"/>
      </w:pPr>
      <w:r w:rsidRPr="008806C2">
        <w:t xml:space="preserve">This is a new section to help guide managers and their staff on process for Work Related Stress, Burnout, </w:t>
      </w:r>
      <w:proofErr w:type="spellStart"/>
      <w:r w:rsidRPr="008806C2">
        <w:t>Leasm</w:t>
      </w:r>
      <w:proofErr w:type="spellEnd"/>
      <w:r w:rsidRPr="008806C2">
        <w:t xml:space="preserve"> &amp; Presenteeism.</w:t>
      </w:r>
    </w:p>
    <w:p w14:paraId="38DA4500" w14:textId="48123EA8" w:rsidR="00CC6755" w:rsidRPr="008806C2" w:rsidRDefault="002B7761" w:rsidP="0098705B">
      <w:pPr>
        <w:pStyle w:val="Default"/>
        <w:numPr>
          <w:ilvl w:val="0"/>
          <w:numId w:val="22"/>
        </w:numPr>
        <w:spacing w:before="120" w:after="240"/>
        <w:ind w:left="2716" w:hanging="952"/>
      </w:pPr>
      <w:r w:rsidRPr="008806C2">
        <w:t xml:space="preserve">Where an employee is citing poor mental health attributed to work related stress; management actions are to be undertaken to address the triggers for stress related to the workplace. Where the employee or medical certificates have provided that the absence reason is work related stress then the </w:t>
      </w:r>
      <w:r w:rsidR="00252F7C">
        <w:t>Health and Safety Executive (</w:t>
      </w:r>
      <w:r w:rsidRPr="008806C2">
        <w:t>HSE</w:t>
      </w:r>
      <w:r w:rsidR="00252F7C">
        <w:t>)</w:t>
      </w:r>
      <w:r w:rsidRPr="008806C2">
        <w:t xml:space="preserve"> stress at work tools need to be used and considered before a referral to Occupational Health</w:t>
      </w:r>
      <w:r w:rsidR="00252F7C">
        <w:t xml:space="preserve"> (OH)</w:t>
      </w:r>
      <w:r w:rsidRPr="008806C2">
        <w:t xml:space="preserve"> is made.</w:t>
      </w:r>
    </w:p>
    <w:p w14:paraId="7E7A6BD6" w14:textId="77777777" w:rsidR="00CC6755" w:rsidRPr="008806C2" w:rsidRDefault="002B7761" w:rsidP="0098705B">
      <w:pPr>
        <w:pStyle w:val="Default"/>
        <w:numPr>
          <w:ilvl w:val="0"/>
          <w:numId w:val="22"/>
        </w:numPr>
        <w:spacing w:before="120" w:after="240"/>
        <w:ind w:left="2716" w:hanging="952"/>
      </w:pPr>
      <w:r w:rsidRPr="008806C2">
        <w:t xml:space="preserve">An OH referral should be discussed with the employee to consider any possible support and advice to compliment management actions in addressing </w:t>
      </w:r>
      <w:proofErr w:type="gramStart"/>
      <w:r w:rsidRPr="008806C2">
        <w:t>work place</w:t>
      </w:r>
      <w:proofErr w:type="gramEnd"/>
      <w:r w:rsidRPr="008806C2">
        <w:t xml:space="preserve"> factors. </w:t>
      </w:r>
    </w:p>
    <w:p w14:paraId="3CE414C5" w14:textId="1AA9C86B" w:rsidR="002B7761" w:rsidRPr="008806C2" w:rsidRDefault="002B7761" w:rsidP="0098705B">
      <w:pPr>
        <w:pStyle w:val="Default"/>
        <w:numPr>
          <w:ilvl w:val="0"/>
          <w:numId w:val="22"/>
        </w:numPr>
        <w:spacing w:before="120" w:after="240"/>
        <w:ind w:left="2716" w:hanging="952"/>
      </w:pPr>
      <w:r w:rsidRPr="008806C2">
        <w:t xml:space="preserve">Supportive resources are also available on the </w:t>
      </w:r>
      <w:r w:rsidRPr="009C03DE">
        <w:rPr>
          <w:rStyle w:val="Hyperlink"/>
        </w:rPr>
        <w:t>CFT Wellbeing pages</w:t>
      </w:r>
      <w:r w:rsidRPr="008806C2">
        <w:t xml:space="preserve"> for coping techniques and support with workplace resilience. </w:t>
      </w:r>
    </w:p>
    <w:p w14:paraId="627B128E" w14:textId="02A595B0" w:rsidR="002B7761" w:rsidRPr="008806C2" w:rsidRDefault="00B46F4A" w:rsidP="0098705B">
      <w:pPr>
        <w:pStyle w:val="Default"/>
        <w:numPr>
          <w:ilvl w:val="0"/>
          <w:numId w:val="22"/>
        </w:numPr>
        <w:spacing w:before="120" w:after="240"/>
        <w:ind w:left="2716" w:hanging="952"/>
      </w:pPr>
      <w:proofErr w:type="spellStart"/>
      <w:r>
        <w:t>Leavism</w:t>
      </w:r>
      <w:proofErr w:type="spellEnd"/>
      <w:r>
        <w:t xml:space="preserve"> is driven by many factors, high workload, a culture of constant availability.</w:t>
      </w:r>
      <w:r w:rsidR="002B7761" w:rsidRPr="008806C2">
        <w:t xml:space="preserve">. Some staff may adopt </w:t>
      </w:r>
      <w:proofErr w:type="spellStart"/>
      <w:r w:rsidR="002B7761" w:rsidRPr="008806C2">
        <w:t>leavism</w:t>
      </w:r>
      <w:proofErr w:type="spellEnd"/>
      <w:r w:rsidR="002B7761" w:rsidRPr="008806C2">
        <w:t xml:space="preserve"> and take holiday to try and complete additional work or avoid taking annual leave for fear of backlog of work. Ensure staff are supported and encouraged to book and use regular leave and to take rest breaks. A </w:t>
      </w:r>
      <w:proofErr w:type="gramStart"/>
      <w:r w:rsidR="002B7761" w:rsidRPr="008806C2">
        <w:t>work place</w:t>
      </w:r>
      <w:proofErr w:type="gramEnd"/>
      <w:r w:rsidR="002B7761" w:rsidRPr="008806C2">
        <w:t xml:space="preserve"> wellbeing appraisal conversation template is available to open a conversation regarding any potential support an employee may require in the workplace and wellbeing resources are available. </w:t>
      </w:r>
    </w:p>
    <w:p w14:paraId="24EF7F4A" w14:textId="2B20F7B8" w:rsidR="002B7761" w:rsidRPr="008806C2" w:rsidRDefault="002B7761" w:rsidP="0098705B">
      <w:pPr>
        <w:pStyle w:val="Default"/>
        <w:numPr>
          <w:ilvl w:val="0"/>
          <w:numId w:val="22"/>
        </w:numPr>
        <w:spacing w:before="120" w:after="240"/>
        <w:ind w:left="2716" w:hanging="952"/>
      </w:pPr>
      <w:r w:rsidRPr="008806C2">
        <w:t xml:space="preserve">Presenteeism can occur if an employee is continuing to remain in work when they are unwell. Please ensure that a return to work conversation is held on return from periods of absence to discuss fitness for work. If signs of presenteeism are spotted in the workplace, Managers should seek to open early supportive conversations and provide supportive interventions. </w:t>
      </w:r>
    </w:p>
    <w:p w14:paraId="0D9CA7AF" w14:textId="02D1686C" w:rsidR="002B7761" w:rsidRPr="008806C2" w:rsidRDefault="002B7761" w:rsidP="0098705B">
      <w:pPr>
        <w:pStyle w:val="Default"/>
        <w:numPr>
          <w:ilvl w:val="0"/>
          <w:numId w:val="22"/>
        </w:numPr>
        <w:spacing w:before="120" w:after="240"/>
        <w:ind w:left="2716" w:hanging="952"/>
      </w:pPr>
      <w:r w:rsidRPr="008806C2">
        <w:t>For further information, guidance in supporting work related stress please refer to the Trusts Policy for the Recognition of Management of Stress at Work.</w:t>
      </w:r>
    </w:p>
    <w:p w14:paraId="39A20E26" w14:textId="77777777" w:rsidR="002442DB" w:rsidRDefault="002B7761" w:rsidP="0098705B">
      <w:pPr>
        <w:pStyle w:val="Heading2"/>
        <w:keepNext/>
        <w:numPr>
          <w:ilvl w:val="0"/>
          <w:numId w:val="17"/>
        </w:numPr>
        <w:ind w:left="1764" w:hanging="840"/>
        <w:rPr>
          <w:sz w:val="28"/>
          <w:szCs w:val="28"/>
        </w:rPr>
      </w:pPr>
      <w:bookmarkStart w:id="28" w:name="_Toc222741004"/>
      <w:r w:rsidRPr="006318F8">
        <w:rPr>
          <w:sz w:val="28"/>
          <w:szCs w:val="28"/>
        </w:rPr>
        <w:lastRenderedPageBreak/>
        <w:t>Health and Wellbeing</w:t>
      </w:r>
      <w:bookmarkEnd w:id="28"/>
    </w:p>
    <w:p w14:paraId="2FFA474E" w14:textId="5418A3EA" w:rsidR="007439D9" w:rsidRPr="002442DB" w:rsidRDefault="009A3CAA" w:rsidP="00833774">
      <w:pPr>
        <w:spacing w:before="120"/>
        <w:ind w:left="1764"/>
        <w:jc w:val="both"/>
      </w:pPr>
      <w:r w:rsidRPr="006A14DD">
        <w:t>(</w:t>
      </w:r>
      <w:hyperlink r:id="rId21" w:history="1">
        <w:r w:rsidRPr="00D34736">
          <w:rPr>
            <w:rStyle w:val="Hyperlink"/>
          </w:rPr>
          <w:t>Please see Section 6.10 of the Attendance Management Policy</w:t>
        </w:r>
      </w:hyperlink>
      <w:r w:rsidRPr="006A14DD">
        <w:t>).</w:t>
      </w:r>
    </w:p>
    <w:p w14:paraId="3F94D0B0" w14:textId="2143BFA9" w:rsidR="007439D9" w:rsidRPr="00B752E3" w:rsidRDefault="002B7761" w:rsidP="00B752E3">
      <w:pPr>
        <w:pStyle w:val="Default"/>
        <w:numPr>
          <w:ilvl w:val="0"/>
          <w:numId w:val="23"/>
        </w:numPr>
        <w:spacing w:before="120" w:after="240"/>
        <w:ind w:left="2699" w:hanging="919"/>
      </w:pPr>
      <w:r w:rsidRPr="008806C2">
        <w:t>Investing in employee wellbeing can lead to increased resilience, reduced sickness absence and higher performance and productivity. There is an extensive range of wellbeing resources and information available on the Trust’s intranet, including helpline support and employee benefits</w:t>
      </w:r>
      <w:r w:rsidR="00252F7C">
        <w:t xml:space="preserve"> </w:t>
      </w:r>
      <w:hyperlink r:id="rId22" w:history="1">
        <w:r w:rsidR="00252F7C" w:rsidRPr="00252F7C">
          <w:rPr>
            <w:rStyle w:val="Hyperlink"/>
          </w:rPr>
          <w:t>HERE</w:t>
        </w:r>
      </w:hyperlink>
      <w:r w:rsidRPr="008806C2">
        <w:t>.</w:t>
      </w:r>
    </w:p>
    <w:p w14:paraId="6EFDE291" w14:textId="4AF3E74C" w:rsidR="002B7761" w:rsidRPr="008806C2" w:rsidRDefault="002B7761" w:rsidP="0098705B">
      <w:pPr>
        <w:pStyle w:val="Default"/>
        <w:numPr>
          <w:ilvl w:val="0"/>
          <w:numId w:val="24"/>
        </w:numPr>
        <w:spacing w:before="120" w:after="240"/>
      </w:pPr>
      <w:r w:rsidRPr="008806C2">
        <w:t xml:space="preserve">There are trained Health and Wellbeing Champions in </w:t>
      </w:r>
      <w:r w:rsidR="00252F7C">
        <w:t>RCHT</w:t>
      </w:r>
      <w:r w:rsidRPr="008806C2">
        <w:t>. Their role is to support the staff wellbeing programme by promoting activities in local work areas and/or teams and encouraging access to relevant Trust services, activities and support opportunities.</w:t>
      </w:r>
    </w:p>
    <w:p w14:paraId="1CE9D7E1" w14:textId="79470599" w:rsidR="002B7761" w:rsidRPr="008806C2" w:rsidRDefault="002B7761" w:rsidP="0098705B">
      <w:pPr>
        <w:pStyle w:val="Default"/>
        <w:numPr>
          <w:ilvl w:val="0"/>
          <w:numId w:val="24"/>
        </w:numPr>
        <w:spacing w:before="120" w:after="240"/>
      </w:pPr>
      <w:r w:rsidRPr="008806C2">
        <w:t xml:space="preserve">Details of all trained Health and Wellbeing Champions are available on the </w:t>
      </w:r>
      <w:hyperlink r:id="rId23" w:anchor="mind" w:history="1">
        <w:r w:rsidRPr="00252F7C">
          <w:rPr>
            <w:rStyle w:val="Hyperlink"/>
          </w:rPr>
          <w:t>wellbeing pages</w:t>
        </w:r>
      </w:hyperlink>
      <w:r w:rsidR="00252F7C">
        <w:t>.</w:t>
      </w:r>
    </w:p>
    <w:p w14:paraId="4190F6CA" w14:textId="77777777" w:rsidR="007439D9" w:rsidRPr="008806C2" w:rsidRDefault="002B7761" w:rsidP="0098705B">
      <w:pPr>
        <w:pStyle w:val="Default"/>
        <w:numPr>
          <w:ilvl w:val="0"/>
          <w:numId w:val="23"/>
        </w:numPr>
        <w:spacing w:before="120" w:after="240"/>
        <w:ind w:left="2699" w:hanging="919"/>
        <w:rPr>
          <w:color w:val="auto"/>
        </w:rPr>
      </w:pPr>
      <w:r w:rsidRPr="008806C2">
        <w:rPr>
          <w:b/>
          <w:bCs/>
        </w:rPr>
        <w:t>Mental Health First Aiders</w:t>
      </w:r>
      <w:r w:rsidR="006F4470" w:rsidRPr="008806C2">
        <w:rPr>
          <w:b/>
          <w:bCs/>
        </w:rPr>
        <w:t xml:space="preserve"> </w:t>
      </w:r>
    </w:p>
    <w:p w14:paraId="6428EB4D" w14:textId="31D488CD" w:rsidR="002B7761" w:rsidRPr="009A3CAA" w:rsidRDefault="002B7761" w:rsidP="0098705B">
      <w:pPr>
        <w:pStyle w:val="Default"/>
        <w:widowControl w:val="0"/>
        <w:numPr>
          <w:ilvl w:val="0"/>
          <w:numId w:val="25"/>
        </w:numPr>
        <w:spacing w:before="120" w:after="240"/>
        <w:ind w:left="3686" w:hanging="992"/>
        <w:rPr>
          <w:color w:val="auto"/>
        </w:rPr>
      </w:pPr>
      <w:r w:rsidRPr="009A3CAA">
        <w:t>We all have mental health and just like our physical health it needs looking after. Mental Health First Aid is the help offered to a person developing a mental health issue</w:t>
      </w:r>
      <w:r w:rsidR="006F4470" w:rsidRPr="009A3CAA">
        <w:t xml:space="preserve"> ex</w:t>
      </w:r>
      <w:r w:rsidRPr="009A3CAA">
        <w:rPr>
          <w:color w:val="auto"/>
        </w:rPr>
        <w:t>periencing a worsening of an existing mental health issue or in a mental health crisis. The first aid is given until appropriate professional help is received or until the crisis appears to have been resolved.</w:t>
      </w:r>
    </w:p>
    <w:p w14:paraId="10D7E372" w14:textId="7F6EA016" w:rsidR="002B7761" w:rsidRPr="009A3CAA" w:rsidRDefault="002B7761" w:rsidP="0098705B">
      <w:pPr>
        <w:pStyle w:val="Default"/>
        <w:widowControl w:val="0"/>
        <w:numPr>
          <w:ilvl w:val="0"/>
          <w:numId w:val="25"/>
        </w:numPr>
        <w:spacing w:before="120" w:after="240"/>
        <w:ind w:left="3686" w:hanging="992"/>
        <w:rPr>
          <w:color w:val="auto"/>
        </w:rPr>
      </w:pPr>
      <w:r w:rsidRPr="009A3CAA">
        <w:rPr>
          <w:color w:val="auto"/>
        </w:rPr>
        <w:t xml:space="preserve">In addition to the range of supportive resources available, there are trained Mental Health First Aiders in </w:t>
      </w:r>
      <w:r w:rsidR="00A07264" w:rsidRPr="009A3CAA">
        <w:rPr>
          <w:color w:val="auto"/>
        </w:rPr>
        <w:t>RCHT</w:t>
      </w:r>
      <w:r w:rsidRPr="009A3CAA">
        <w:rPr>
          <w:color w:val="auto"/>
        </w:rPr>
        <w:t xml:space="preserve">. Their role is to be a supportive resource to help make positive changes to conversations around mental health. The aims of mental health first aiders </w:t>
      </w:r>
      <w:r w:rsidR="009A3CAA" w:rsidRPr="009A3CAA">
        <w:rPr>
          <w:color w:val="auto"/>
        </w:rPr>
        <w:t>are</w:t>
      </w:r>
      <w:r w:rsidR="009A3CAA">
        <w:rPr>
          <w:color w:val="auto"/>
        </w:rPr>
        <w:t>:</w:t>
      </w:r>
    </w:p>
    <w:p w14:paraId="5E6F9DEA" w14:textId="41D0E4A3" w:rsidR="006F4470" w:rsidRPr="009A3CAA" w:rsidRDefault="002B7761" w:rsidP="0098705B">
      <w:pPr>
        <w:pStyle w:val="Default"/>
        <w:numPr>
          <w:ilvl w:val="0"/>
          <w:numId w:val="9"/>
        </w:numPr>
        <w:spacing w:before="120" w:after="240"/>
        <w:ind w:left="3960"/>
        <w:rPr>
          <w:color w:val="auto"/>
        </w:rPr>
      </w:pPr>
      <w:r w:rsidRPr="009A3CAA">
        <w:rPr>
          <w:b/>
          <w:bCs/>
          <w:color w:val="auto"/>
        </w:rPr>
        <w:t xml:space="preserve">Preserve </w:t>
      </w:r>
      <w:r w:rsidRPr="009A3CAA">
        <w:rPr>
          <w:color w:val="auto"/>
        </w:rPr>
        <w:t>life where a person may be at risk of harm to themselves or others</w:t>
      </w:r>
      <w:r w:rsidR="006F4470" w:rsidRPr="009A3CAA">
        <w:rPr>
          <w:color w:val="auto"/>
        </w:rPr>
        <w:t>.</w:t>
      </w:r>
    </w:p>
    <w:p w14:paraId="58982D35" w14:textId="7DE08620" w:rsidR="002B7761" w:rsidRPr="009A3CAA" w:rsidRDefault="002B7761" w:rsidP="0098705B">
      <w:pPr>
        <w:pStyle w:val="Default"/>
        <w:numPr>
          <w:ilvl w:val="0"/>
          <w:numId w:val="9"/>
        </w:numPr>
        <w:spacing w:before="120" w:after="240"/>
        <w:ind w:left="3960"/>
        <w:rPr>
          <w:color w:val="auto"/>
        </w:rPr>
      </w:pPr>
      <w:r w:rsidRPr="009A3CAA">
        <w:rPr>
          <w:b/>
          <w:bCs/>
          <w:color w:val="auto"/>
        </w:rPr>
        <w:t xml:space="preserve">Provide </w:t>
      </w:r>
      <w:r w:rsidRPr="009A3CAA">
        <w:rPr>
          <w:color w:val="auto"/>
        </w:rPr>
        <w:t>help to prevent the mental health issue from becoming more serious</w:t>
      </w:r>
      <w:r w:rsidR="006F4470" w:rsidRPr="009A3CAA">
        <w:rPr>
          <w:color w:val="auto"/>
        </w:rPr>
        <w:t>.</w:t>
      </w:r>
    </w:p>
    <w:p w14:paraId="610B327A" w14:textId="028F8146" w:rsidR="002B7761" w:rsidRPr="009A3CAA" w:rsidRDefault="002B7761" w:rsidP="0098705B">
      <w:pPr>
        <w:pStyle w:val="Default"/>
        <w:numPr>
          <w:ilvl w:val="0"/>
          <w:numId w:val="9"/>
        </w:numPr>
        <w:spacing w:before="120" w:after="240"/>
        <w:ind w:left="3960"/>
        <w:rPr>
          <w:color w:val="auto"/>
        </w:rPr>
      </w:pPr>
      <w:r w:rsidRPr="009A3CAA">
        <w:rPr>
          <w:b/>
          <w:bCs/>
          <w:color w:val="auto"/>
        </w:rPr>
        <w:t xml:space="preserve">Promote </w:t>
      </w:r>
      <w:r w:rsidRPr="009A3CAA">
        <w:rPr>
          <w:color w:val="auto"/>
        </w:rPr>
        <w:t>recovery of good mental health</w:t>
      </w:r>
      <w:r w:rsidR="006F4470" w:rsidRPr="009A3CAA">
        <w:rPr>
          <w:color w:val="auto"/>
        </w:rPr>
        <w:t>.</w:t>
      </w:r>
    </w:p>
    <w:p w14:paraId="059C6590" w14:textId="1688BBC3" w:rsidR="002B7761" w:rsidRPr="009A3CAA" w:rsidRDefault="002B7761" w:rsidP="0098705B">
      <w:pPr>
        <w:pStyle w:val="Default"/>
        <w:numPr>
          <w:ilvl w:val="0"/>
          <w:numId w:val="9"/>
        </w:numPr>
        <w:spacing w:before="120" w:after="240"/>
        <w:ind w:left="3960"/>
        <w:rPr>
          <w:color w:val="auto"/>
        </w:rPr>
      </w:pPr>
      <w:r w:rsidRPr="009A3CAA">
        <w:rPr>
          <w:b/>
          <w:bCs/>
          <w:color w:val="auto"/>
        </w:rPr>
        <w:t xml:space="preserve">Provide </w:t>
      </w:r>
      <w:r w:rsidRPr="009A3CAA">
        <w:rPr>
          <w:color w:val="auto"/>
        </w:rPr>
        <w:t>comfort to a person with a mental health issue.</w:t>
      </w:r>
    </w:p>
    <w:p w14:paraId="489BD700" w14:textId="3EBC9DC9" w:rsidR="00B752E3" w:rsidRDefault="002B7761" w:rsidP="00833774">
      <w:pPr>
        <w:pStyle w:val="Default"/>
        <w:spacing w:before="120" w:after="240"/>
        <w:ind w:left="3960"/>
        <w:rPr>
          <w:color w:val="auto"/>
        </w:rPr>
      </w:pPr>
      <w:r w:rsidRPr="009A3CAA">
        <w:rPr>
          <w:color w:val="auto"/>
        </w:rPr>
        <w:t xml:space="preserve">Details of Mental Health First Aiders are available on the wellbeing </w:t>
      </w:r>
      <w:r w:rsidR="00252F7C" w:rsidRPr="009A3CAA">
        <w:rPr>
          <w:color w:val="auto"/>
        </w:rPr>
        <w:t>pages</w:t>
      </w:r>
      <w:r w:rsidR="00252F7C">
        <w:rPr>
          <w:color w:val="auto"/>
        </w:rPr>
        <w:t xml:space="preserve"> </w:t>
      </w:r>
      <w:hyperlink r:id="rId24" w:history="1">
        <w:r w:rsidR="00252F7C">
          <w:rPr>
            <w:rStyle w:val="Hyperlink"/>
          </w:rPr>
          <w:t>HERE</w:t>
        </w:r>
      </w:hyperlink>
      <w:r w:rsidR="00252F7C">
        <w:rPr>
          <w:color w:val="auto"/>
        </w:rPr>
        <w:t>.</w:t>
      </w:r>
    </w:p>
    <w:p w14:paraId="2FFAAC9C" w14:textId="7EB710CF" w:rsidR="002B7761" w:rsidRPr="009A3CAA" w:rsidRDefault="00B752E3" w:rsidP="00B752E3">
      <w:pPr>
        <w:spacing w:after="0"/>
        <w:jc w:val="left"/>
        <w:rPr>
          <w:lang w:eastAsia="en-GB"/>
        </w:rPr>
      </w:pPr>
      <w:r>
        <w:br w:type="page"/>
      </w:r>
    </w:p>
    <w:p w14:paraId="0C8FDC1F" w14:textId="7F38C20F" w:rsidR="007439D9" w:rsidRPr="00824B1F" w:rsidRDefault="002B7761" w:rsidP="0098705B">
      <w:pPr>
        <w:pStyle w:val="Heading2"/>
        <w:keepNext/>
        <w:numPr>
          <w:ilvl w:val="0"/>
          <w:numId w:val="17"/>
        </w:numPr>
        <w:ind w:left="1764" w:hanging="840"/>
        <w:rPr>
          <w:sz w:val="28"/>
          <w:szCs w:val="28"/>
        </w:rPr>
      </w:pPr>
      <w:bookmarkStart w:id="29" w:name="_Toc222741005"/>
      <w:r w:rsidRPr="00824B1F">
        <w:rPr>
          <w:sz w:val="28"/>
          <w:szCs w:val="28"/>
        </w:rPr>
        <w:lastRenderedPageBreak/>
        <w:t>Access to Work / Remploy</w:t>
      </w:r>
      <w:bookmarkEnd w:id="29"/>
    </w:p>
    <w:p w14:paraId="6FBF3C9C" w14:textId="6ADF6854" w:rsidR="002B7761" w:rsidRPr="009A3CAA" w:rsidRDefault="002B7761" w:rsidP="0098705B">
      <w:pPr>
        <w:pStyle w:val="Default"/>
        <w:widowControl w:val="0"/>
        <w:numPr>
          <w:ilvl w:val="0"/>
          <w:numId w:val="26"/>
        </w:numPr>
        <w:spacing w:before="120" w:after="240"/>
        <w:ind w:left="2552" w:hanging="851"/>
        <w:rPr>
          <w:color w:val="auto"/>
        </w:rPr>
      </w:pPr>
      <w:r w:rsidRPr="009A3CAA">
        <w:rPr>
          <w:color w:val="auto"/>
        </w:rPr>
        <w:t xml:space="preserve">Employees with a disability, physical or mental health condition which makes it hard to do their job may also be able to get extra help from Access to Work. Managers and employees should discuss any reasonable adjustments and if additional support is needed then the employee can put in an application to access to work via gov.uk. </w:t>
      </w:r>
      <w:hyperlink r:id="rId25" w:history="1">
        <w:r w:rsidRPr="009A3CAA">
          <w:rPr>
            <w:rStyle w:val="Hyperlink"/>
          </w:rPr>
          <w:t>https://www.gov.uk/access-to-work</w:t>
        </w:r>
      </w:hyperlink>
      <w:r w:rsidR="00824B1F">
        <w:rPr>
          <w:color w:val="auto"/>
        </w:rPr>
        <w:t>.</w:t>
      </w:r>
    </w:p>
    <w:p w14:paraId="33E08212" w14:textId="4D62A961" w:rsidR="002B7761" w:rsidRPr="00B752E3" w:rsidRDefault="002B7761" w:rsidP="00B752E3">
      <w:pPr>
        <w:pStyle w:val="Default"/>
        <w:widowControl w:val="0"/>
        <w:numPr>
          <w:ilvl w:val="0"/>
          <w:numId w:val="26"/>
        </w:numPr>
        <w:spacing w:before="120" w:after="240"/>
        <w:ind w:left="2552" w:hanging="851"/>
        <w:rPr>
          <w:color w:val="auto"/>
        </w:rPr>
      </w:pPr>
      <w:r w:rsidRPr="009A3CAA">
        <w:rPr>
          <w:color w:val="auto"/>
        </w:rPr>
        <w:t xml:space="preserve">Access to Work will liaise with the employee to undertake an assessment their needs in the </w:t>
      </w:r>
      <w:proofErr w:type="gramStart"/>
      <w:r w:rsidRPr="009A3CAA">
        <w:rPr>
          <w:color w:val="auto"/>
        </w:rPr>
        <w:t>work place</w:t>
      </w:r>
      <w:proofErr w:type="gramEnd"/>
      <w:r w:rsidRPr="009A3CAA">
        <w:rPr>
          <w:color w:val="auto"/>
        </w:rPr>
        <w:t xml:space="preserve"> and make any recommendations and offer support which may help the employee in the </w:t>
      </w:r>
      <w:proofErr w:type="gramStart"/>
      <w:r w:rsidRPr="009A3CAA">
        <w:rPr>
          <w:color w:val="auto"/>
        </w:rPr>
        <w:t>work place</w:t>
      </w:r>
      <w:proofErr w:type="gramEnd"/>
      <w:r w:rsidRPr="009A3CAA">
        <w:rPr>
          <w:color w:val="auto"/>
        </w:rPr>
        <w:t>.</w:t>
      </w:r>
    </w:p>
    <w:p w14:paraId="64A6B9A0" w14:textId="7A24E560" w:rsidR="002B7761" w:rsidRPr="009A3CAA" w:rsidRDefault="002B7761" w:rsidP="0098705B">
      <w:pPr>
        <w:pStyle w:val="Default"/>
        <w:widowControl w:val="0"/>
        <w:numPr>
          <w:ilvl w:val="0"/>
          <w:numId w:val="26"/>
        </w:numPr>
        <w:spacing w:before="120" w:after="240"/>
        <w:ind w:left="2552" w:hanging="851"/>
        <w:rPr>
          <w:color w:val="auto"/>
        </w:rPr>
      </w:pPr>
      <w:r w:rsidRPr="009A3CAA">
        <w:rPr>
          <w:color w:val="auto"/>
        </w:rPr>
        <w:t>Managers should be aware that they may be required to share the cost or fund the full cost of any additional aids/adaptions recommended by Access to Work from their budget. On receipt of the Access to Work report the employee should share this with their manager who will arrange to meet with the employees to discuss and agree which support aids, adaptions are needed and action these.</w:t>
      </w:r>
    </w:p>
    <w:p w14:paraId="6B2C0F08" w14:textId="05732A32" w:rsidR="002B7761" w:rsidRPr="009A3CAA" w:rsidRDefault="002B7761" w:rsidP="0098705B">
      <w:pPr>
        <w:pStyle w:val="Default"/>
        <w:widowControl w:val="0"/>
        <w:numPr>
          <w:ilvl w:val="0"/>
          <w:numId w:val="26"/>
        </w:numPr>
        <w:spacing w:before="120" w:after="240"/>
        <w:ind w:left="2552" w:hanging="851"/>
        <w:rPr>
          <w:color w:val="auto"/>
        </w:rPr>
      </w:pPr>
      <w:r w:rsidRPr="009A3CAA">
        <w:rPr>
          <w:color w:val="auto"/>
        </w:rPr>
        <w:t xml:space="preserve">For more information please see: </w:t>
      </w:r>
      <w:hyperlink r:id="rId26" w:history="1">
        <w:r w:rsidR="006F4470" w:rsidRPr="009A3CAA">
          <w:rPr>
            <w:rStyle w:val="Hyperlink"/>
          </w:rPr>
          <w:t>https://www.gov.uk/government/publications/access-to-work-guide-for-employers/access-to-work-factsheet-for-employers</w:t>
        </w:r>
      </w:hyperlink>
      <w:r w:rsidR="006F4470" w:rsidRPr="009A3CAA">
        <w:rPr>
          <w:color w:val="auto"/>
        </w:rPr>
        <w:t xml:space="preserve"> (Check this)</w:t>
      </w:r>
      <w:r w:rsidRPr="009A3CAA">
        <w:rPr>
          <w:color w:val="auto"/>
        </w:rPr>
        <w:t xml:space="preserve"> </w:t>
      </w:r>
    </w:p>
    <w:p w14:paraId="144992EE" w14:textId="4EAD3FDE" w:rsidR="002B7761" w:rsidRPr="009A3CAA" w:rsidRDefault="002B7761" w:rsidP="0098705B">
      <w:pPr>
        <w:pStyle w:val="Default"/>
        <w:widowControl w:val="0"/>
        <w:numPr>
          <w:ilvl w:val="0"/>
          <w:numId w:val="26"/>
        </w:numPr>
        <w:spacing w:before="120" w:after="240"/>
        <w:ind w:left="2552" w:hanging="851"/>
      </w:pPr>
      <w:r w:rsidRPr="009A3CAA">
        <w:t>Remploy is an additional resource that can provide both support and guidance for both the employee and managers in supporting individuals with a disability, those with health conditions and mental health conditions. For further information please see: https://www.remploy.co.uk/</w:t>
      </w:r>
    </w:p>
    <w:p w14:paraId="2B623B76" w14:textId="77777777" w:rsidR="000E6683" w:rsidRPr="009A3CAA" w:rsidRDefault="00E23096" w:rsidP="00833774">
      <w:pPr>
        <w:spacing w:before="120"/>
        <w:ind w:left="2552"/>
        <w:jc w:val="both"/>
      </w:pPr>
      <w:r w:rsidRPr="009A3CAA">
        <w:t xml:space="preserve">Examples of reasonable adjustments: </w:t>
      </w:r>
    </w:p>
    <w:p w14:paraId="01F46546" w14:textId="67AF9721" w:rsidR="00E23096" w:rsidRPr="009A3CAA" w:rsidRDefault="00E23096" w:rsidP="0098705B">
      <w:pPr>
        <w:pStyle w:val="Default"/>
        <w:widowControl w:val="0"/>
        <w:numPr>
          <w:ilvl w:val="0"/>
          <w:numId w:val="10"/>
        </w:numPr>
        <w:spacing w:before="120" w:after="240"/>
        <w:rPr>
          <w:color w:val="auto"/>
        </w:rPr>
      </w:pPr>
      <w:r w:rsidRPr="009A3CAA">
        <w:rPr>
          <w:color w:val="auto"/>
        </w:rPr>
        <w:t>Temporary change to shift pattern e.g. Night duties, weekend working, on-call</w:t>
      </w:r>
      <w:r w:rsidR="000E6683" w:rsidRPr="009A3CAA">
        <w:rPr>
          <w:color w:val="auto"/>
        </w:rPr>
        <w:t>.</w:t>
      </w:r>
    </w:p>
    <w:p w14:paraId="03E49009" w14:textId="77777777" w:rsidR="000E6683" w:rsidRPr="009A3CAA" w:rsidRDefault="00E23096" w:rsidP="0098705B">
      <w:pPr>
        <w:pStyle w:val="Default"/>
        <w:widowControl w:val="0"/>
        <w:numPr>
          <w:ilvl w:val="0"/>
          <w:numId w:val="10"/>
        </w:numPr>
        <w:spacing w:before="120" w:after="240"/>
        <w:rPr>
          <w:color w:val="auto"/>
        </w:rPr>
      </w:pPr>
      <w:r w:rsidRPr="009A3CAA">
        <w:rPr>
          <w:color w:val="auto"/>
        </w:rPr>
        <w:t>Temporary adjustment to duties e.g. Light duties, restriction of driving, manual handling duties, supernumerary shifts, non-patient facing duties.</w:t>
      </w:r>
    </w:p>
    <w:p w14:paraId="27CB41BF" w14:textId="4A5CF655" w:rsidR="000E6683" w:rsidRPr="009A3CAA" w:rsidRDefault="00E23096" w:rsidP="0098705B">
      <w:pPr>
        <w:pStyle w:val="Default"/>
        <w:widowControl w:val="0"/>
        <w:numPr>
          <w:ilvl w:val="0"/>
          <w:numId w:val="10"/>
        </w:numPr>
        <w:spacing w:before="120" w:after="240"/>
        <w:rPr>
          <w:color w:val="auto"/>
        </w:rPr>
      </w:pPr>
      <w:r w:rsidRPr="009A3CAA">
        <w:rPr>
          <w:color w:val="auto"/>
        </w:rPr>
        <w:t>Acquiring or modifying equipment to support health condition</w:t>
      </w:r>
      <w:r w:rsidR="000E6683" w:rsidRPr="009A3CAA">
        <w:rPr>
          <w:color w:val="auto"/>
        </w:rPr>
        <w:t>.</w:t>
      </w:r>
    </w:p>
    <w:p w14:paraId="5D38CD59" w14:textId="4EB1E43F" w:rsidR="00E23096" w:rsidRPr="009A3CAA" w:rsidRDefault="00E23096" w:rsidP="0098705B">
      <w:pPr>
        <w:pStyle w:val="Default"/>
        <w:widowControl w:val="0"/>
        <w:numPr>
          <w:ilvl w:val="0"/>
          <w:numId w:val="10"/>
        </w:numPr>
        <w:spacing w:before="120" w:after="240"/>
        <w:rPr>
          <w:color w:val="auto"/>
        </w:rPr>
      </w:pPr>
      <w:r w:rsidRPr="009A3CAA">
        <w:rPr>
          <w:color w:val="auto"/>
        </w:rPr>
        <w:t>Gradual increase to normal working hours</w:t>
      </w:r>
      <w:r w:rsidR="000E6683" w:rsidRPr="009A3CAA">
        <w:rPr>
          <w:color w:val="auto"/>
        </w:rPr>
        <w:t>.</w:t>
      </w:r>
    </w:p>
    <w:p w14:paraId="672AA7F8" w14:textId="7ECCF9C1" w:rsidR="00E23096" w:rsidRPr="009A3CAA" w:rsidRDefault="00E23096" w:rsidP="0098705B">
      <w:pPr>
        <w:pStyle w:val="Default"/>
        <w:widowControl w:val="0"/>
        <w:numPr>
          <w:ilvl w:val="0"/>
          <w:numId w:val="10"/>
        </w:numPr>
        <w:spacing w:before="120" w:after="240"/>
        <w:rPr>
          <w:color w:val="auto"/>
        </w:rPr>
      </w:pPr>
      <w:r w:rsidRPr="009A3CAA">
        <w:rPr>
          <w:color w:val="auto"/>
        </w:rPr>
        <w:t>Permanent adjustments to a role may also be considered where this would not have a detrimental impact on the team or service</w:t>
      </w:r>
      <w:r w:rsidR="000E6683" w:rsidRPr="009A3CAA">
        <w:rPr>
          <w:color w:val="auto"/>
        </w:rPr>
        <w:t>.</w:t>
      </w:r>
    </w:p>
    <w:p w14:paraId="6A7AD0B9" w14:textId="6E71E57B" w:rsidR="00B752E3" w:rsidRDefault="00E23096" w:rsidP="0098705B">
      <w:pPr>
        <w:pStyle w:val="Default"/>
        <w:widowControl w:val="0"/>
        <w:numPr>
          <w:ilvl w:val="0"/>
          <w:numId w:val="10"/>
        </w:numPr>
        <w:spacing w:before="120" w:after="240"/>
        <w:rPr>
          <w:color w:val="auto"/>
        </w:rPr>
      </w:pPr>
      <w:r w:rsidRPr="009A3CAA">
        <w:rPr>
          <w:color w:val="auto"/>
        </w:rPr>
        <w:t>Temporary redeployment</w:t>
      </w:r>
      <w:r w:rsidR="00E1172C" w:rsidRPr="009A3CAA">
        <w:rPr>
          <w:color w:val="auto"/>
        </w:rPr>
        <w:t xml:space="preserve"> (See </w:t>
      </w:r>
      <w:hyperlink w:anchor="_Temporary_Redeployment_(Please" w:history="1">
        <w:r w:rsidR="00365ED3" w:rsidRPr="00365ED3">
          <w:rPr>
            <w:rStyle w:val="Hyperlink"/>
          </w:rPr>
          <w:t>Section 3.6</w:t>
        </w:r>
      </w:hyperlink>
      <w:r w:rsidR="00E1172C" w:rsidRPr="009A3CAA">
        <w:rPr>
          <w:color w:val="auto"/>
        </w:rPr>
        <w:t>)</w:t>
      </w:r>
      <w:r w:rsidR="000E6683" w:rsidRPr="009A3CAA">
        <w:rPr>
          <w:color w:val="auto"/>
        </w:rPr>
        <w:t>.</w:t>
      </w:r>
    </w:p>
    <w:p w14:paraId="3D2FD101" w14:textId="48DE940A" w:rsidR="00E23096" w:rsidRPr="009A3CAA" w:rsidRDefault="00B752E3" w:rsidP="00B752E3">
      <w:pPr>
        <w:spacing w:after="0"/>
        <w:jc w:val="left"/>
        <w:rPr>
          <w:lang w:eastAsia="en-GB"/>
        </w:rPr>
      </w:pPr>
      <w:r>
        <w:br w:type="page"/>
      </w:r>
    </w:p>
    <w:p w14:paraId="51DE25FF" w14:textId="4B29A311" w:rsidR="00E23096" w:rsidRPr="00B752E3" w:rsidRDefault="00E23096" w:rsidP="00B752E3">
      <w:pPr>
        <w:pStyle w:val="Default"/>
        <w:widowControl w:val="0"/>
        <w:numPr>
          <w:ilvl w:val="0"/>
          <w:numId w:val="26"/>
        </w:numPr>
        <w:spacing w:before="120" w:after="240"/>
        <w:ind w:left="2552" w:hanging="851"/>
        <w:rPr>
          <w:color w:val="auto"/>
        </w:rPr>
      </w:pPr>
      <w:r w:rsidRPr="009A3CAA">
        <w:rPr>
          <w:color w:val="auto"/>
        </w:rPr>
        <w:lastRenderedPageBreak/>
        <w:t>Where an employee’s ill health does not allow them to be able to return to the full duties of their current role within a reasonable time frame then consideration will be given to whether the service can support a permanent adjustment to the job role. Permanent adjustments will be considered based on the individual’s needs but also considering the impact on the service. Where permanent reasonable adjustments cannot be accommodated then this will be addressed in accordance with the long term sickness process and redeployment may be considered.</w:t>
      </w:r>
    </w:p>
    <w:p w14:paraId="5BA4804D" w14:textId="08DB73FF" w:rsidR="00E23096" w:rsidRPr="00A55EE0" w:rsidRDefault="00E23096" w:rsidP="00B752E3">
      <w:pPr>
        <w:pStyle w:val="Default"/>
        <w:widowControl w:val="0"/>
        <w:numPr>
          <w:ilvl w:val="0"/>
          <w:numId w:val="26"/>
        </w:numPr>
        <w:spacing w:before="120" w:after="240"/>
        <w:ind w:left="2552" w:hanging="851"/>
        <w:rPr>
          <w:color w:val="auto"/>
        </w:rPr>
      </w:pPr>
      <w:proofErr w:type="gramStart"/>
      <w:r w:rsidRPr="009A3CAA">
        <w:rPr>
          <w:color w:val="auto"/>
        </w:rPr>
        <w:t>In the event that</w:t>
      </w:r>
      <w:proofErr w:type="gramEnd"/>
      <w:r w:rsidRPr="009A3CAA">
        <w:rPr>
          <w:color w:val="auto"/>
        </w:rPr>
        <w:t xml:space="preserve"> an employee returns to work and a temporary reduction in contractual hours is requested, line managers should consider if they can accommodate the request and consider time frames for reviewing this agreement.</w:t>
      </w:r>
    </w:p>
    <w:p w14:paraId="559AB44F" w14:textId="69204720" w:rsidR="00E23096" w:rsidRPr="009A3CAA" w:rsidRDefault="00E23096" w:rsidP="00B752E3">
      <w:pPr>
        <w:pStyle w:val="Default"/>
        <w:widowControl w:val="0"/>
        <w:numPr>
          <w:ilvl w:val="0"/>
          <w:numId w:val="26"/>
        </w:numPr>
        <w:spacing w:before="120" w:after="240"/>
        <w:ind w:left="2552" w:hanging="851"/>
        <w:rPr>
          <w:color w:val="auto"/>
        </w:rPr>
      </w:pPr>
      <w:r w:rsidRPr="009A3CAA">
        <w:rPr>
          <w:color w:val="auto"/>
        </w:rPr>
        <w:t xml:space="preserve">Adjustments made to support an employee’s return to work which impact on their pay must be recorded </w:t>
      </w:r>
      <w:r w:rsidR="00FF74E8">
        <w:rPr>
          <w:color w:val="auto"/>
        </w:rPr>
        <w:t>via the Electronic Staff Record (ESR) Manager Self Service Portal – Assignment</w:t>
      </w:r>
      <w:r w:rsidRPr="009A3CAA">
        <w:rPr>
          <w:color w:val="auto"/>
        </w:rPr>
        <w:t>.</w:t>
      </w:r>
    </w:p>
    <w:p w14:paraId="1DA3F5D1" w14:textId="77777777" w:rsidR="002442DB" w:rsidRDefault="00E91503" w:rsidP="00B752E3">
      <w:pPr>
        <w:pStyle w:val="Heading2"/>
        <w:keepNext/>
        <w:numPr>
          <w:ilvl w:val="0"/>
          <w:numId w:val="17"/>
        </w:numPr>
        <w:ind w:left="1764" w:hanging="840"/>
        <w:rPr>
          <w:sz w:val="28"/>
          <w:szCs w:val="28"/>
        </w:rPr>
      </w:pPr>
      <w:bookmarkStart w:id="30" w:name="_Toc49412852"/>
      <w:bookmarkStart w:id="31" w:name="_Toc182383171"/>
      <w:bookmarkStart w:id="32" w:name="_Toc222741006"/>
      <w:r w:rsidRPr="00365ED3">
        <w:rPr>
          <w:sz w:val="28"/>
          <w:szCs w:val="28"/>
        </w:rPr>
        <w:t>Pregnancy-Related Sickness</w:t>
      </w:r>
      <w:bookmarkEnd w:id="30"/>
      <w:bookmarkEnd w:id="31"/>
      <w:bookmarkEnd w:id="32"/>
    </w:p>
    <w:p w14:paraId="37A184D7" w14:textId="6C6665AD" w:rsidR="00E91503" w:rsidRPr="002442DB" w:rsidRDefault="00365ED3" w:rsidP="00B752E3">
      <w:pPr>
        <w:spacing w:before="120"/>
        <w:ind w:left="1764"/>
        <w:jc w:val="both"/>
      </w:pPr>
      <w:r w:rsidRPr="006A14DD">
        <w:t>(</w:t>
      </w:r>
      <w:hyperlink r:id="rId27" w:history="1">
        <w:r w:rsidR="002442DB" w:rsidRPr="00D34736">
          <w:rPr>
            <w:rStyle w:val="Hyperlink"/>
          </w:rPr>
          <w:t>S</w:t>
        </w:r>
        <w:r w:rsidRPr="00D34736">
          <w:rPr>
            <w:rStyle w:val="Hyperlink"/>
          </w:rPr>
          <w:t xml:space="preserve">ee Section </w:t>
        </w:r>
        <w:r w:rsidR="00E7295B" w:rsidRPr="00D34736">
          <w:rPr>
            <w:rStyle w:val="Hyperlink"/>
          </w:rPr>
          <w:t>6.1</w:t>
        </w:r>
        <w:r w:rsidRPr="00D34736">
          <w:rPr>
            <w:rStyle w:val="Hyperlink"/>
          </w:rPr>
          <w:t>7 of the Attendance Management Policy</w:t>
        </w:r>
      </w:hyperlink>
      <w:r w:rsidR="00E7295B" w:rsidRPr="006A14DD">
        <w:t>)</w:t>
      </w:r>
      <w:r w:rsidRPr="006A14DD">
        <w:t>.</w:t>
      </w:r>
    </w:p>
    <w:p w14:paraId="167E387D" w14:textId="57C8CD22" w:rsidR="00E7295B" w:rsidRPr="009A3CAA" w:rsidRDefault="00E7295B" w:rsidP="00B752E3">
      <w:pPr>
        <w:pStyle w:val="ListParagraph"/>
        <w:numPr>
          <w:ilvl w:val="0"/>
          <w:numId w:val="6"/>
        </w:numPr>
        <w:spacing w:before="120"/>
        <w:ind w:left="2590" w:hanging="1030"/>
        <w:rPr>
          <w:szCs w:val="24"/>
          <w:lang w:eastAsia="en-GB"/>
        </w:rPr>
      </w:pPr>
      <w:r w:rsidRPr="009A3CAA">
        <w:rPr>
          <w:szCs w:val="24"/>
          <w:lang w:eastAsia="en-GB"/>
        </w:rPr>
        <w:t xml:space="preserve">Extra bit of guidance for managers as </w:t>
      </w:r>
      <w:r w:rsidR="00365ED3">
        <w:rPr>
          <w:lang w:eastAsia="en-GB"/>
        </w:rPr>
        <w:t>Intro Vitro Fertilisation (</w:t>
      </w:r>
      <w:r w:rsidRPr="009A3CAA">
        <w:rPr>
          <w:szCs w:val="24"/>
          <w:lang w:eastAsia="en-GB"/>
        </w:rPr>
        <w:t>IVF</w:t>
      </w:r>
      <w:r w:rsidR="00365ED3">
        <w:rPr>
          <w:lang w:eastAsia="en-GB"/>
        </w:rPr>
        <w:t>)</w:t>
      </w:r>
      <w:r w:rsidRPr="009A3CAA">
        <w:rPr>
          <w:szCs w:val="24"/>
          <w:lang w:eastAsia="en-GB"/>
        </w:rPr>
        <w:t xml:space="preserve"> is becoming more accessible so new and established managers are only now becoming aware of this type of pregnancy sickness and it needs to be handled sensitively and with compassion.</w:t>
      </w:r>
    </w:p>
    <w:p w14:paraId="167F10DE" w14:textId="1A215248" w:rsidR="00AA28FF" w:rsidRPr="00487C9E" w:rsidRDefault="00F649C6" w:rsidP="00B752E3">
      <w:pPr>
        <w:pStyle w:val="ListParagraph"/>
        <w:numPr>
          <w:ilvl w:val="0"/>
          <w:numId w:val="6"/>
        </w:numPr>
        <w:spacing w:before="120"/>
        <w:ind w:left="2590" w:hanging="1030"/>
      </w:pPr>
      <w:r w:rsidRPr="00487C9E">
        <w:t>However, managers are guided to show compassion to members of staff who go through this process as the whole IVF process</w:t>
      </w:r>
      <w:r w:rsidR="00E7295B">
        <w:t>,</w:t>
      </w:r>
      <w:r w:rsidRPr="00487C9E">
        <w:t xml:space="preserve"> </w:t>
      </w:r>
      <w:r w:rsidR="00E7295B">
        <w:t xml:space="preserve">report that it is painful and extremely </w:t>
      </w:r>
      <w:r w:rsidRPr="00487C9E">
        <w:t>stressful</w:t>
      </w:r>
      <w:r w:rsidR="00E7295B">
        <w:t>. Therefore,</w:t>
      </w:r>
      <w:r w:rsidRPr="00487C9E">
        <w:t xml:space="preserve"> there should always be </w:t>
      </w:r>
      <w:r w:rsidR="00B25D21" w:rsidRPr="00487C9E">
        <w:t>an</w:t>
      </w:r>
      <w:r w:rsidRPr="00487C9E">
        <w:t xml:space="preserve"> Oc</w:t>
      </w:r>
      <w:r w:rsidR="00B25D21" w:rsidRPr="00487C9E">
        <w:t>cupational</w:t>
      </w:r>
      <w:r w:rsidRPr="00487C9E">
        <w:t xml:space="preserve"> Health Referral offered when the member of staff returns to </w:t>
      </w:r>
      <w:proofErr w:type="gramStart"/>
      <w:r w:rsidRPr="00487C9E">
        <w:t>work</w:t>
      </w:r>
      <w:proofErr w:type="gramEnd"/>
      <w:r w:rsidR="00EE5EAD" w:rsidRPr="00487C9E">
        <w:t xml:space="preserve"> and managers should make their relevant People Partner</w:t>
      </w:r>
      <w:r w:rsidR="00FF74E8">
        <w:t xml:space="preserve"> </w:t>
      </w:r>
      <w:r w:rsidR="00EE5EAD" w:rsidRPr="00487C9E">
        <w:t>/</w:t>
      </w:r>
      <w:r w:rsidR="00FF74E8">
        <w:t xml:space="preserve"> </w:t>
      </w:r>
      <w:r w:rsidR="00EE5EAD" w:rsidRPr="00487C9E">
        <w:t>Assistant People Partner aware of this situation and be guided by any additional support information that they know may be available for such circumstances.</w:t>
      </w:r>
    </w:p>
    <w:p w14:paraId="502180C4" w14:textId="6F768A51" w:rsidR="002442DB" w:rsidRDefault="00AA28FF" w:rsidP="00B752E3">
      <w:pPr>
        <w:pStyle w:val="Heading2"/>
        <w:keepNext/>
        <w:numPr>
          <w:ilvl w:val="0"/>
          <w:numId w:val="17"/>
        </w:numPr>
        <w:ind w:left="1764" w:hanging="840"/>
        <w:rPr>
          <w:iCs/>
          <w:sz w:val="28"/>
          <w:szCs w:val="28"/>
        </w:rPr>
      </w:pPr>
      <w:bookmarkStart w:id="33" w:name="_Toc49412866"/>
      <w:bookmarkStart w:id="34" w:name="_Toc186455950"/>
      <w:bookmarkStart w:id="35" w:name="_Toc222741007"/>
      <w:r w:rsidRPr="003704AF">
        <w:rPr>
          <w:iCs/>
          <w:sz w:val="28"/>
          <w:szCs w:val="28"/>
        </w:rPr>
        <w:t>Medical and Dental Staff Sickness Absence – Additional Guidance</w:t>
      </w:r>
      <w:bookmarkEnd w:id="33"/>
      <w:bookmarkEnd w:id="34"/>
      <w:r w:rsidR="002442DB">
        <w:rPr>
          <w:iCs/>
          <w:sz w:val="28"/>
          <w:szCs w:val="28"/>
        </w:rPr>
        <w:t>.</w:t>
      </w:r>
      <w:bookmarkEnd w:id="35"/>
    </w:p>
    <w:p w14:paraId="634E0066" w14:textId="2F199B69" w:rsidR="00AA28FF" w:rsidRPr="002442DB" w:rsidRDefault="003704AF" w:rsidP="00B752E3">
      <w:pPr>
        <w:spacing w:before="120"/>
        <w:ind w:left="1764"/>
        <w:jc w:val="both"/>
      </w:pPr>
      <w:r w:rsidRPr="006A14DD">
        <w:t>(</w:t>
      </w:r>
      <w:hyperlink r:id="rId28" w:history="1">
        <w:r w:rsidRPr="006A14DD">
          <w:rPr>
            <w:rStyle w:val="Hyperlink"/>
          </w:rPr>
          <w:t>Appendix 3 of the Attendance Management Policy</w:t>
        </w:r>
      </w:hyperlink>
      <w:r w:rsidRPr="006A14DD">
        <w:t>)</w:t>
      </w:r>
      <w:r w:rsidR="002442DB" w:rsidRPr="006A14DD">
        <w:t>.</w:t>
      </w:r>
    </w:p>
    <w:p w14:paraId="42722E6F" w14:textId="77777777" w:rsidR="00AA28FF" w:rsidRPr="00914575" w:rsidRDefault="00AA28FF" w:rsidP="00B752E3">
      <w:pPr>
        <w:pStyle w:val="ListParagraph"/>
        <w:numPr>
          <w:ilvl w:val="0"/>
          <w:numId w:val="27"/>
        </w:numPr>
        <w:spacing w:before="120"/>
        <w:ind w:left="2576" w:hanging="1008"/>
      </w:pPr>
      <w:r w:rsidRPr="00914575">
        <w:t xml:space="preserve">All Care Groups should have a local procedure that makes it clear to whom a doctor should report in the first instance when they are unable to attend for work. This may be a speciality lead, rota co-ordinator or secretary. This person should be able to take immediate action to cover a clinical service, know how to escalate any issues of concern and follow the requirements of the Trust’s </w:t>
      </w:r>
      <w:r>
        <w:t>Sickness Absence Support</w:t>
      </w:r>
      <w:r w:rsidRPr="00914575">
        <w:t xml:space="preserve"> Policy for recording (completion of absence returns form), reporting, filing self-certificates and Fit to Work notes (Med 3) and subsequent return to work arrangements or make arrangements to delegate these duties as appropriate.</w:t>
      </w:r>
    </w:p>
    <w:p w14:paraId="7A29029D" w14:textId="1306F2B7" w:rsidR="00AA28FF" w:rsidRPr="00833774" w:rsidRDefault="00AA28FF" w:rsidP="00B752E3">
      <w:pPr>
        <w:pStyle w:val="ListParagraph"/>
        <w:numPr>
          <w:ilvl w:val="0"/>
          <w:numId w:val="27"/>
        </w:numPr>
        <w:spacing w:before="120"/>
        <w:ind w:left="2576" w:hanging="1008"/>
      </w:pPr>
      <w:r w:rsidRPr="00914575">
        <w:lastRenderedPageBreak/>
        <w:t>The Clinical Director is responsible for keeping a record of who is sick and for ensuring there are mechanisms for a return-to-work meeting (normally via one of the speciality directors). Immediate arrangements for cover can usually be managed locally but can be escalated to the Clinical Director if required. Clinical directors will be provided with sickness absence information on a monthly basis as part of the Human Resources sickness absence management information report.</w:t>
      </w:r>
    </w:p>
    <w:p w14:paraId="1D6BB6D7" w14:textId="5948F601" w:rsidR="00AA28FF" w:rsidRDefault="00AA28FF" w:rsidP="00B752E3">
      <w:pPr>
        <w:pStyle w:val="ListParagraph"/>
        <w:numPr>
          <w:ilvl w:val="0"/>
          <w:numId w:val="27"/>
        </w:numPr>
        <w:spacing w:before="120"/>
        <w:ind w:left="2580" w:hanging="1009"/>
      </w:pPr>
      <w:r w:rsidRPr="00914575">
        <w:t xml:space="preserve">If the absent doctor is a junior doctor (doctor in training or Trust doctor equivalent) they are responsible for contacting their specialty lead and rota co-ordinator. One of the appropriate speciality leads will be responsible for undertaking the duties of the line manager in line with those set out in </w:t>
      </w:r>
      <w:hyperlink w:anchor="_Role_of_Managers" w:history="1">
        <w:r w:rsidRPr="00934A3A">
          <w:rPr>
            <w:rStyle w:val="Hyperlink"/>
          </w:rPr>
          <w:t>Section 5.3</w:t>
        </w:r>
      </w:hyperlink>
      <w:r w:rsidRPr="00914575">
        <w:t>, Role of Managers which will include monitoring, recording and the return-to-work discussion. This role, with appropriate agreements determined by Care Group management teams, may be delegated to the relevant college or specialty tutor or educational supervisor.</w:t>
      </w:r>
      <w:r w:rsidR="007B39E3">
        <w:t xml:space="preserve"> Return to work interviews and documentation must be completed and payroll advised via MSS or CAF.</w:t>
      </w:r>
    </w:p>
    <w:p w14:paraId="3B586A16" w14:textId="41D81B9A" w:rsidR="007B39E3" w:rsidRPr="009F7177" w:rsidRDefault="007B39E3" w:rsidP="00B752E3">
      <w:pPr>
        <w:pStyle w:val="Heading2"/>
        <w:keepNext/>
        <w:numPr>
          <w:ilvl w:val="0"/>
          <w:numId w:val="17"/>
        </w:numPr>
        <w:ind w:left="1764" w:hanging="840"/>
        <w:rPr>
          <w:b w:val="0"/>
          <w:bCs w:val="0"/>
          <w:sz w:val="28"/>
          <w:szCs w:val="28"/>
        </w:rPr>
      </w:pPr>
      <w:bookmarkStart w:id="36" w:name="_Toc222741008"/>
      <w:r w:rsidRPr="009F7177">
        <w:rPr>
          <w:sz w:val="28"/>
          <w:szCs w:val="28"/>
        </w:rPr>
        <w:t>NHS Injury Allowance</w:t>
      </w:r>
      <w:bookmarkEnd w:id="36"/>
    </w:p>
    <w:p w14:paraId="275034E5" w14:textId="65DE92A8" w:rsidR="004D2CE9" w:rsidRPr="00577EC8" w:rsidRDefault="007B39E3" w:rsidP="00B752E3">
      <w:pPr>
        <w:pStyle w:val="ListParagraph"/>
        <w:numPr>
          <w:ilvl w:val="0"/>
          <w:numId w:val="32"/>
        </w:numPr>
        <w:spacing w:before="120"/>
        <w:ind w:left="2576" w:hanging="994"/>
      </w:pPr>
      <w:r w:rsidRPr="00577EC8">
        <w:t>The</w:t>
      </w:r>
      <w:r w:rsidR="00DD6E49" w:rsidRPr="00577EC8">
        <w:t xml:space="preserve"> NHS</w:t>
      </w:r>
      <w:r w:rsidRPr="00577EC8">
        <w:rPr>
          <w:b/>
          <w:bCs/>
        </w:rPr>
        <w:t xml:space="preserve"> </w:t>
      </w:r>
      <w:r w:rsidRPr="00577EC8">
        <w:rPr>
          <w:sz w:val="32"/>
          <w:szCs w:val="32"/>
        </w:rPr>
        <w:t>Injury Allowance</w:t>
      </w:r>
      <w:r w:rsidRPr="00577EC8">
        <w:rPr>
          <w:b/>
          <w:bCs/>
        </w:rPr>
        <w:t xml:space="preserve"> </w:t>
      </w:r>
      <w:r w:rsidR="00DD6E49" w:rsidRPr="00577EC8">
        <w:t>is</w:t>
      </w:r>
      <w:r w:rsidRPr="00577EC8">
        <w:t xml:space="preserve"> a financial support payment available to NHS employees who sustained an injury or illness </w:t>
      </w:r>
      <w:r w:rsidRPr="00577EC8">
        <w:rPr>
          <w:sz w:val="32"/>
          <w:szCs w:val="32"/>
        </w:rPr>
        <w:t>wholly or mainly attributable to their NHS duties</w:t>
      </w:r>
      <w:r w:rsidR="00DD6E49" w:rsidRPr="00577EC8">
        <w:t>.</w:t>
      </w:r>
    </w:p>
    <w:p w14:paraId="0641330A" w14:textId="295FB8B3" w:rsidR="004D2CE9" w:rsidRPr="00577EC8" w:rsidRDefault="004D2CE9" w:rsidP="00B752E3">
      <w:pPr>
        <w:pStyle w:val="ListParagraph"/>
        <w:numPr>
          <w:ilvl w:val="0"/>
          <w:numId w:val="32"/>
        </w:numPr>
        <w:spacing w:before="120"/>
        <w:ind w:left="2576" w:hanging="994"/>
        <w:rPr>
          <w:rFonts w:cs="Arial"/>
          <w:szCs w:val="24"/>
        </w:rPr>
      </w:pPr>
      <w:r w:rsidRPr="00577EC8">
        <w:t>The allowance will be restricted to a period of up to 12 months per episode, subject to</w:t>
      </w:r>
      <w:r w:rsidRPr="00577EC8">
        <w:rPr>
          <w:rFonts w:cs="Arial"/>
          <w:szCs w:val="24"/>
        </w:rPr>
        <w:t xml:space="preserve"> engagement with absence management, return to work and rehabilitation policies and procedures.</w:t>
      </w:r>
    </w:p>
    <w:p w14:paraId="4B605A9A" w14:textId="77777777" w:rsidR="007B39E3" w:rsidRPr="00577EC8" w:rsidRDefault="007B39E3" w:rsidP="00B752E3">
      <w:pPr>
        <w:pStyle w:val="ListParagraph"/>
        <w:numPr>
          <w:ilvl w:val="0"/>
          <w:numId w:val="32"/>
        </w:numPr>
        <w:spacing w:before="120"/>
        <w:ind w:left="2576" w:hanging="994"/>
        <w:rPr>
          <w:rFonts w:cs="Arial"/>
          <w:b/>
          <w:bCs/>
          <w:szCs w:val="24"/>
        </w:rPr>
      </w:pPr>
      <w:r w:rsidRPr="00577EC8">
        <w:rPr>
          <w:rFonts w:cs="Arial"/>
          <w:b/>
          <w:bCs/>
          <w:szCs w:val="24"/>
        </w:rPr>
        <w:t>Purpose</w:t>
      </w:r>
    </w:p>
    <w:p w14:paraId="2FAAC0A6" w14:textId="5069C9AB" w:rsidR="004D2CE9" w:rsidRPr="00577EC8" w:rsidRDefault="007B39E3" w:rsidP="00B752E3">
      <w:pPr>
        <w:pStyle w:val="ListParagraph"/>
        <w:numPr>
          <w:ilvl w:val="0"/>
          <w:numId w:val="33"/>
        </w:numPr>
        <w:spacing w:before="120"/>
        <w:ind w:left="3686" w:hanging="1110"/>
      </w:pPr>
      <w:r w:rsidRPr="00577EC8">
        <w:t xml:space="preserve">NHS Injury allowance provides some income protection when an employee’s pay reduced because they </w:t>
      </w:r>
      <w:r w:rsidR="0051397D" w:rsidRPr="00577EC8">
        <w:t>are</w:t>
      </w:r>
      <w:r w:rsidR="00577EC8">
        <w:t xml:space="preserve"> </w:t>
      </w:r>
      <w:r w:rsidRPr="00577EC8">
        <w:t>on authorised sickness absence due to a work</w:t>
      </w:r>
      <w:r w:rsidRPr="00577EC8">
        <w:noBreakHyphen/>
        <w:t>related injury or disease.</w:t>
      </w:r>
      <w:r w:rsidR="00577EC8">
        <w:t xml:space="preserve"> </w:t>
      </w:r>
      <w:r w:rsidRPr="00577EC8">
        <w:t xml:space="preserve">The allowance </w:t>
      </w:r>
      <w:r w:rsidRPr="00577EC8">
        <w:rPr>
          <w:sz w:val="32"/>
          <w:szCs w:val="32"/>
        </w:rPr>
        <w:t>tops up income to 85% of average pre</w:t>
      </w:r>
      <w:r w:rsidRPr="00577EC8">
        <w:rPr>
          <w:sz w:val="32"/>
          <w:szCs w:val="32"/>
        </w:rPr>
        <w:noBreakHyphen/>
        <w:t>injury pay</w:t>
      </w:r>
      <w:r w:rsidRPr="00577EC8">
        <w:t>, minus certain state benefits or other payments.</w:t>
      </w:r>
      <w:r w:rsidR="00577EC8">
        <w:t xml:space="preserve"> </w:t>
      </w:r>
      <w:r w:rsidR="004D2CE9" w:rsidRPr="00577EC8">
        <w:t xml:space="preserve">The attribution of injury, illness or other health condition will be determined by the employer </w:t>
      </w:r>
      <w:r w:rsidR="00DD6E49" w:rsidRPr="00577EC8">
        <w:t>following receipt of</w:t>
      </w:r>
      <w:r w:rsidR="004D2CE9" w:rsidRPr="00577EC8">
        <w:t xml:space="preserve"> appropriate medical advice.</w:t>
      </w:r>
    </w:p>
    <w:p w14:paraId="49F3AFC5" w14:textId="056A94B1" w:rsidR="004D2CE9" w:rsidRPr="00577EC8" w:rsidRDefault="004D2CE9" w:rsidP="00B752E3">
      <w:pPr>
        <w:pStyle w:val="ListParagraph"/>
        <w:numPr>
          <w:ilvl w:val="0"/>
          <w:numId w:val="33"/>
        </w:numPr>
        <w:spacing w:before="120"/>
        <w:ind w:left="3686" w:hanging="1110"/>
        <w:rPr>
          <w:rFonts w:cs="Arial"/>
          <w:szCs w:val="24"/>
        </w:rPr>
      </w:pPr>
      <w:r w:rsidRPr="00577EC8">
        <w:rPr>
          <w:rFonts w:cs="Arial"/>
          <w:szCs w:val="24"/>
        </w:rPr>
        <w:t>Employees claiming injury allowance are required to provide all relevant information, including medical evidence, that is in their possession or that can reasonably be obtained, to enable the employer to determine the claim.</w:t>
      </w:r>
    </w:p>
    <w:p w14:paraId="42707FD9" w14:textId="77777777" w:rsidR="007B39E3" w:rsidRPr="00577EC8" w:rsidRDefault="007B39E3" w:rsidP="00B752E3">
      <w:pPr>
        <w:pStyle w:val="ListParagraph"/>
        <w:numPr>
          <w:ilvl w:val="0"/>
          <w:numId w:val="32"/>
        </w:numPr>
        <w:spacing w:before="120"/>
        <w:ind w:left="2576" w:hanging="994"/>
        <w:rPr>
          <w:rFonts w:cs="Arial"/>
          <w:b/>
          <w:bCs/>
          <w:szCs w:val="24"/>
        </w:rPr>
      </w:pPr>
      <w:r w:rsidRPr="00577EC8">
        <w:rPr>
          <w:rFonts w:cs="Arial"/>
          <w:b/>
          <w:bCs/>
          <w:szCs w:val="24"/>
        </w:rPr>
        <w:t>Eligibility Criteria</w:t>
      </w:r>
    </w:p>
    <w:p w14:paraId="302AEF78" w14:textId="732B9F27" w:rsidR="007B39E3" w:rsidRPr="00577EC8" w:rsidRDefault="007B39E3" w:rsidP="00B752E3">
      <w:pPr>
        <w:spacing w:before="120"/>
        <w:ind w:left="2576"/>
        <w:jc w:val="left"/>
      </w:pPr>
      <w:r w:rsidRPr="00577EC8">
        <w:t xml:space="preserve">To qualify, </w:t>
      </w:r>
      <w:r w:rsidR="004D2CE9" w:rsidRPr="00577EC8">
        <w:t>all</w:t>
      </w:r>
      <w:r w:rsidRPr="00577EC8">
        <w:t xml:space="preserve"> the following </w:t>
      </w:r>
      <w:proofErr w:type="gramStart"/>
      <w:r w:rsidRPr="00577EC8">
        <w:t>ha</w:t>
      </w:r>
      <w:r w:rsidR="004D2CE9" w:rsidRPr="00577EC8">
        <w:t>ve</w:t>
      </w:r>
      <w:r w:rsidRPr="00577EC8">
        <w:t xml:space="preserve"> to</w:t>
      </w:r>
      <w:proofErr w:type="gramEnd"/>
      <w:r w:rsidRPr="00577EC8">
        <w:t xml:space="preserve"> apply:</w:t>
      </w:r>
    </w:p>
    <w:p w14:paraId="7A318C42" w14:textId="631786C2" w:rsidR="007B39E3" w:rsidRPr="00577EC8" w:rsidRDefault="007B39E3" w:rsidP="00B752E3">
      <w:pPr>
        <w:numPr>
          <w:ilvl w:val="0"/>
          <w:numId w:val="28"/>
        </w:numPr>
        <w:spacing w:before="120"/>
        <w:jc w:val="left"/>
      </w:pPr>
      <w:r w:rsidRPr="00577EC8">
        <w:lastRenderedPageBreak/>
        <w:t xml:space="preserve">It </w:t>
      </w:r>
      <w:r w:rsidR="004D2CE9" w:rsidRPr="00577EC8">
        <w:t>is</w:t>
      </w:r>
      <w:r w:rsidRPr="00577EC8">
        <w:t xml:space="preserve"> </w:t>
      </w:r>
      <w:r w:rsidRPr="00577EC8">
        <w:rPr>
          <w:sz w:val="32"/>
          <w:szCs w:val="32"/>
        </w:rPr>
        <w:t>wholly or mainly attributable to NHS employment</w:t>
      </w:r>
      <w:r w:rsidRPr="00577EC8">
        <w:t>.</w:t>
      </w:r>
    </w:p>
    <w:p w14:paraId="59DEAC9F" w14:textId="5990934E" w:rsidR="007B39E3" w:rsidRPr="00577EC8" w:rsidRDefault="007B39E3" w:rsidP="00B752E3">
      <w:pPr>
        <w:numPr>
          <w:ilvl w:val="0"/>
          <w:numId w:val="28"/>
        </w:numPr>
        <w:spacing w:before="120"/>
        <w:jc w:val="left"/>
      </w:pPr>
      <w:r w:rsidRPr="00577EC8">
        <w:t xml:space="preserve">The employee </w:t>
      </w:r>
      <w:r w:rsidR="004D2CE9" w:rsidRPr="00577EC8">
        <w:t>is</w:t>
      </w:r>
      <w:r w:rsidRPr="00577EC8">
        <w:t xml:space="preserve"> on </w:t>
      </w:r>
      <w:r w:rsidRPr="00577EC8">
        <w:rPr>
          <w:sz w:val="32"/>
          <w:szCs w:val="32"/>
        </w:rPr>
        <w:t>authorised sick leave with reduced or no pay</w:t>
      </w:r>
      <w:r w:rsidRPr="00577EC8">
        <w:t xml:space="preserve"> as a direct result of the injury.</w:t>
      </w:r>
    </w:p>
    <w:p w14:paraId="1A645910" w14:textId="77777777" w:rsidR="00DD6E49" w:rsidRPr="00577EC8" w:rsidRDefault="00DD6E49" w:rsidP="00B752E3">
      <w:pPr>
        <w:numPr>
          <w:ilvl w:val="0"/>
          <w:numId w:val="28"/>
        </w:numPr>
        <w:spacing w:before="120"/>
        <w:jc w:val="left"/>
      </w:pPr>
      <w:r w:rsidRPr="00577EC8">
        <w:t>Paid only while on authorised sick leave due to the injury.</w:t>
      </w:r>
    </w:p>
    <w:p w14:paraId="334A9FCB" w14:textId="13095710" w:rsidR="00796F26" w:rsidRPr="00577EC8" w:rsidRDefault="00796F26" w:rsidP="00B752E3">
      <w:pPr>
        <w:pStyle w:val="ListParagraph"/>
        <w:numPr>
          <w:ilvl w:val="0"/>
          <w:numId w:val="32"/>
        </w:numPr>
        <w:spacing w:before="120"/>
        <w:ind w:left="2576" w:hanging="994"/>
        <w:rPr>
          <w:rFonts w:cs="Arial"/>
          <w:szCs w:val="24"/>
        </w:rPr>
      </w:pPr>
      <w:r w:rsidRPr="00577EC8">
        <w:rPr>
          <w:rFonts w:cs="Arial"/>
          <w:szCs w:val="24"/>
        </w:rPr>
        <w:t>To be able to meet all the eligibility requirements OH advice must be obtained at regular intervals.</w:t>
      </w:r>
    </w:p>
    <w:p w14:paraId="34293145" w14:textId="77777777" w:rsidR="007B39E3" w:rsidRPr="00577EC8" w:rsidRDefault="007B39E3" w:rsidP="00B752E3">
      <w:pPr>
        <w:pStyle w:val="ListParagraph"/>
        <w:numPr>
          <w:ilvl w:val="0"/>
          <w:numId w:val="32"/>
        </w:numPr>
        <w:spacing w:before="120"/>
        <w:ind w:left="2576" w:hanging="994"/>
        <w:rPr>
          <w:rFonts w:cs="Arial"/>
          <w:b/>
          <w:bCs/>
          <w:szCs w:val="24"/>
        </w:rPr>
      </w:pPr>
      <w:r w:rsidRPr="00577EC8">
        <w:rPr>
          <w:rFonts w:cs="Arial"/>
          <w:b/>
          <w:bCs/>
          <w:szCs w:val="24"/>
        </w:rPr>
        <w:t>Examples of Qualifying Circumstances</w:t>
      </w:r>
    </w:p>
    <w:p w14:paraId="2B53FB5C" w14:textId="76F1D964" w:rsidR="007B39E3" w:rsidRPr="00577EC8" w:rsidRDefault="007B39E3" w:rsidP="00B752E3">
      <w:pPr>
        <w:spacing w:before="120"/>
        <w:ind w:left="2576"/>
        <w:jc w:val="left"/>
      </w:pPr>
      <w:r w:rsidRPr="00577EC8">
        <w:t xml:space="preserve">Situations that may </w:t>
      </w:r>
      <w:r w:rsidR="0014333C" w:rsidRPr="00577EC8">
        <w:t>qualify</w:t>
      </w:r>
      <w:r w:rsidRPr="00577EC8">
        <w:t xml:space="preserve"> include:</w:t>
      </w:r>
    </w:p>
    <w:p w14:paraId="2FF91FC0" w14:textId="157F9036" w:rsidR="007B39E3" w:rsidRPr="00577EC8" w:rsidRDefault="007B39E3" w:rsidP="00B752E3">
      <w:pPr>
        <w:numPr>
          <w:ilvl w:val="0"/>
          <w:numId w:val="29"/>
        </w:numPr>
        <w:spacing w:before="120"/>
        <w:jc w:val="left"/>
      </w:pPr>
      <w:r w:rsidRPr="00577EC8">
        <w:t>Injury due to a specific on</w:t>
      </w:r>
      <w:r w:rsidRPr="00577EC8">
        <w:noBreakHyphen/>
        <w:t>duty incident (e.g., fall, equipment malfunction, assault by a patient).</w:t>
      </w:r>
    </w:p>
    <w:p w14:paraId="0343CA3E" w14:textId="77777777" w:rsidR="007B39E3" w:rsidRPr="00577EC8" w:rsidRDefault="007B39E3" w:rsidP="00B752E3">
      <w:pPr>
        <w:numPr>
          <w:ilvl w:val="0"/>
          <w:numId w:val="29"/>
        </w:numPr>
        <w:spacing w:before="120"/>
        <w:jc w:val="left"/>
      </w:pPr>
      <w:r w:rsidRPr="00577EC8">
        <w:t>Off</w:t>
      </w:r>
      <w:r w:rsidRPr="00577EC8">
        <w:noBreakHyphen/>
        <w:t>duty injury while volunteering in an emergency situation.</w:t>
      </w:r>
    </w:p>
    <w:p w14:paraId="5AB2568F" w14:textId="77777777" w:rsidR="007B39E3" w:rsidRPr="00577EC8" w:rsidRDefault="007B39E3" w:rsidP="00B752E3">
      <w:pPr>
        <w:numPr>
          <w:ilvl w:val="0"/>
          <w:numId w:val="29"/>
        </w:numPr>
        <w:spacing w:before="120"/>
        <w:jc w:val="left"/>
      </w:pPr>
      <w:r w:rsidRPr="00577EC8">
        <w:t>Injury while travelling on official NHS duty.</w:t>
      </w:r>
    </w:p>
    <w:p w14:paraId="06AF81F9" w14:textId="77777777" w:rsidR="007B39E3" w:rsidRPr="00577EC8" w:rsidRDefault="007B39E3" w:rsidP="00B752E3">
      <w:pPr>
        <w:numPr>
          <w:ilvl w:val="0"/>
          <w:numId w:val="29"/>
        </w:numPr>
        <w:spacing w:before="120"/>
        <w:jc w:val="left"/>
      </w:pPr>
      <w:r w:rsidRPr="00577EC8">
        <w:t>Injury off duty but clearly attributable to NHS work (e.g., being attacked by an ex</w:t>
      </w:r>
      <w:r w:rsidRPr="00577EC8">
        <w:noBreakHyphen/>
        <w:t>patient).</w:t>
      </w:r>
    </w:p>
    <w:p w14:paraId="1619E5A8" w14:textId="77777777" w:rsidR="007B39E3" w:rsidRPr="00577EC8" w:rsidRDefault="007B39E3" w:rsidP="00B752E3">
      <w:pPr>
        <w:numPr>
          <w:ilvl w:val="0"/>
          <w:numId w:val="29"/>
        </w:numPr>
        <w:spacing w:before="120"/>
        <w:jc w:val="left"/>
      </w:pPr>
      <w:r w:rsidRPr="00577EC8">
        <w:t>Occupational diseases acquired through clinical work.</w:t>
      </w:r>
    </w:p>
    <w:p w14:paraId="7A8C1A58" w14:textId="3FE37EAD" w:rsidR="007B39E3" w:rsidRPr="00577EC8" w:rsidRDefault="007B39E3" w:rsidP="00B752E3">
      <w:pPr>
        <w:numPr>
          <w:ilvl w:val="0"/>
          <w:numId w:val="29"/>
        </w:numPr>
        <w:spacing w:before="120"/>
        <w:jc w:val="left"/>
      </w:pPr>
      <w:r w:rsidRPr="00577EC8">
        <w:t>Psychiatric injury due to work</w:t>
      </w:r>
      <w:r w:rsidRPr="00577EC8">
        <w:noBreakHyphen/>
        <w:t>related trauma or overwork.</w:t>
      </w:r>
      <w:hyperlink r:id="rId29" w:history="1"/>
      <w:r w:rsidR="0051397D" w:rsidRPr="00577EC8">
        <w:t xml:space="preserve"> (formally diagnosed)</w:t>
      </w:r>
    </w:p>
    <w:p w14:paraId="6BDBAAA3" w14:textId="3D5D506F" w:rsidR="007B39E3" w:rsidRPr="00577EC8" w:rsidRDefault="00577EC8" w:rsidP="00B752E3">
      <w:pPr>
        <w:pStyle w:val="ListParagraph"/>
        <w:numPr>
          <w:ilvl w:val="0"/>
          <w:numId w:val="32"/>
        </w:numPr>
        <w:spacing w:before="120"/>
        <w:ind w:left="2576" w:hanging="994"/>
        <w:rPr>
          <w:rFonts w:cs="Arial"/>
          <w:b/>
          <w:bCs/>
          <w:szCs w:val="24"/>
        </w:rPr>
      </w:pPr>
      <w:r>
        <w:rPr>
          <w:rFonts w:cs="Arial"/>
          <w:b/>
          <w:bCs/>
          <w:szCs w:val="24"/>
        </w:rPr>
        <w:t xml:space="preserve">Examples of </w:t>
      </w:r>
      <w:r w:rsidR="007B39E3" w:rsidRPr="00577EC8">
        <w:rPr>
          <w:rFonts w:cs="Arial"/>
          <w:b/>
          <w:bCs/>
          <w:szCs w:val="24"/>
        </w:rPr>
        <w:t>Non</w:t>
      </w:r>
      <w:r w:rsidR="007B39E3" w:rsidRPr="00577EC8">
        <w:rPr>
          <w:rFonts w:cs="Arial"/>
          <w:b/>
          <w:bCs/>
          <w:szCs w:val="24"/>
        </w:rPr>
        <w:noBreakHyphen/>
        <w:t>Qualifying Circumstances</w:t>
      </w:r>
    </w:p>
    <w:p w14:paraId="68D724E5" w14:textId="47418C9B" w:rsidR="004D2CE9" w:rsidRPr="00577EC8" w:rsidRDefault="007B39E3" w:rsidP="00B752E3">
      <w:pPr>
        <w:spacing w:before="120"/>
        <w:ind w:left="2576"/>
        <w:jc w:val="left"/>
      </w:pPr>
      <w:r w:rsidRPr="00577EC8">
        <w:t xml:space="preserve">Examples where </w:t>
      </w:r>
      <w:r w:rsidR="00796F26" w:rsidRPr="00577EC8">
        <w:t>injury allowance</w:t>
      </w:r>
      <w:r w:rsidRPr="00577EC8">
        <w:t xml:space="preserve"> would </w:t>
      </w:r>
      <w:r w:rsidRPr="0098705B">
        <w:rPr>
          <w:sz w:val="32"/>
          <w:szCs w:val="32"/>
        </w:rPr>
        <w:t>not</w:t>
      </w:r>
      <w:r w:rsidRPr="00577EC8">
        <w:t xml:space="preserve"> apply</w:t>
      </w:r>
      <w:r w:rsidR="0098705B">
        <w:t xml:space="preserve">. </w:t>
      </w:r>
      <w:r w:rsidR="004D2CE9" w:rsidRPr="00577EC8">
        <w:t>The following circumstances will not qualify for consideration of injury allowance:</w:t>
      </w:r>
    </w:p>
    <w:p w14:paraId="20AF488D" w14:textId="1D657366" w:rsidR="004D2CE9" w:rsidRPr="00577EC8" w:rsidRDefault="0098705B" w:rsidP="00B752E3">
      <w:pPr>
        <w:numPr>
          <w:ilvl w:val="0"/>
          <w:numId w:val="31"/>
        </w:numPr>
        <w:spacing w:before="120"/>
        <w:jc w:val="left"/>
      </w:pPr>
      <w:r w:rsidRPr="00577EC8">
        <w:t xml:space="preserve">Injury </w:t>
      </w:r>
      <w:r w:rsidR="004D2CE9" w:rsidRPr="00577EC8">
        <w:t>whilst on a normal journey travelling to and from work, except where the journey is part of their contractual NHS duties</w:t>
      </w:r>
      <w:r>
        <w:t>.</w:t>
      </w:r>
    </w:p>
    <w:p w14:paraId="7F7F029D" w14:textId="4644E2CC" w:rsidR="004D2CE9" w:rsidRPr="00577EC8" w:rsidRDefault="0098705B" w:rsidP="00B752E3">
      <w:pPr>
        <w:numPr>
          <w:ilvl w:val="0"/>
          <w:numId w:val="31"/>
        </w:numPr>
        <w:spacing w:before="120"/>
        <w:jc w:val="left"/>
      </w:pPr>
      <w:r w:rsidRPr="00577EC8">
        <w:t xml:space="preserve">Sickness </w:t>
      </w:r>
      <w:r w:rsidR="004D2CE9" w:rsidRPr="00577EC8">
        <w:t xml:space="preserve">absence </w:t>
      </w:r>
      <w:proofErr w:type="gramStart"/>
      <w:r w:rsidR="004D2CE9" w:rsidRPr="00577EC8">
        <w:t>as a result of</w:t>
      </w:r>
      <w:proofErr w:type="gramEnd"/>
      <w:r w:rsidR="004D2CE9" w:rsidRPr="00577EC8">
        <w:t xml:space="preserve"> disputes relating to </w:t>
      </w:r>
      <w:r>
        <w:t>e</w:t>
      </w:r>
      <w:r w:rsidR="004D2CE9" w:rsidRPr="00577EC8">
        <w:t>mployment matters, conduct or job applications</w:t>
      </w:r>
      <w:r>
        <w:t>.</w:t>
      </w:r>
    </w:p>
    <w:p w14:paraId="182E6CCE" w14:textId="4B956F2F" w:rsidR="00796F26" w:rsidRPr="00577EC8" w:rsidRDefault="00796F26" w:rsidP="00B752E3">
      <w:pPr>
        <w:numPr>
          <w:ilvl w:val="0"/>
          <w:numId w:val="31"/>
        </w:numPr>
        <w:spacing w:before="120"/>
        <w:jc w:val="left"/>
      </w:pPr>
      <w:r w:rsidRPr="00577EC8">
        <w:t>I</w:t>
      </w:r>
      <w:r w:rsidR="005D0C19" w:rsidRPr="00577EC8">
        <w:t>s</w:t>
      </w:r>
      <w:r w:rsidRPr="00577EC8">
        <w:t xml:space="preserve"> not </w:t>
      </w:r>
      <w:r w:rsidRPr="0098705B">
        <w:rPr>
          <w:sz w:val="32"/>
          <w:szCs w:val="32"/>
        </w:rPr>
        <w:t>wholly or mainly attributable to NHS employment</w:t>
      </w:r>
      <w:r w:rsidRPr="00577EC8">
        <w:t>.</w:t>
      </w:r>
    </w:p>
    <w:p w14:paraId="4694467B" w14:textId="4B758230" w:rsidR="004D2CE9" w:rsidRPr="00577EC8" w:rsidRDefault="005D0C19" w:rsidP="00B752E3">
      <w:pPr>
        <w:numPr>
          <w:ilvl w:val="0"/>
          <w:numId w:val="31"/>
        </w:numPr>
        <w:spacing w:before="120"/>
        <w:jc w:val="left"/>
      </w:pPr>
      <w:r w:rsidRPr="00577EC8">
        <w:t>I</w:t>
      </w:r>
      <w:r w:rsidR="004D2CE9" w:rsidRPr="00577EC8">
        <w:t>njury, disease or other health condition due to or seriously aggravated by the employee's own negligence or misconduct.</w:t>
      </w:r>
    </w:p>
    <w:p w14:paraId="224F89A3" w14:textId="624EC6E6" w:rsidR="00DD6E49" w:rsidRPr="00577EC8" w:rsidRDefault="00DD6E49" w:rsidP="00B752E3">
      <w:pPr>
        <w:pStyle w:val="ListParagraph"/>
        <w:numPr>
          <w:ilvl w:val="0"/>
          <w:numId w:val="31"/>
        </w:numPr>
        <w:spacing w:before="120"/>
        <w:rPr>
          <w:rFonts w:cs="Arial"/>
          <w:szCs w:val="24"/>
        </w:rPr>
      </w:pPr>
      <w:r w:rsidRPr="00577EC8">
        <w:rPr>
          <w:rFonts w:cs="Arial"/>
          <w:szCs w:val="24"/>
        </w:rPr>
        <w:t>The individual has returned to work and pay has increased above 85%</w:t>
      </w:r>
      <w:r w:rsidR="0098705B">
        <w:rPr>
          <w:rFonts w:cs="Arial"/>
          <w:szCs w:val="24"/>
        </w:rPr>
        <w:t>.</w:t>
      </w:r>
    </w:p>
    <w:p w14:paraId="446E5C18" w14:textId="09B67FB9" w:rsidR="007B39E3" w:rsidRPr="00577EC8" w:rsidRDefault="00DD6E49" w:rsidP="00B752E3">
      <w:pPr>
        <w:pStyle w:val="ListParagraph"/>
        <w:numPr>
          <w:ilvl w:val="0"/>
          <w:numId w:val="31"/>
        </w:numPr>
        <w:spacing w:before="120"/>
        <w:ind w:left="2874" w:hanging="357"/>
        <w:rPr>
          <w:rFonts w:cs="Arial"/>
          <w:szCs w:val="24"/>
        </w:rPr>
      </w:pPr>
      <w:r w:rsidRPr="00577EC8">
        <w:rPr>
          <w:rFonts w:cs="Arial"/>
          <w:szCs w:val="24"/>
        </w:rPr>
        <w:lastRenderedPageBreak/>
        <w:t>An individual has left the Trust and is claiming retrospective injury allowance.</w:t>
      </w:r>
    </w:p>
    <w:p w14:paraId="3FE0BFF8" w14:textId="7C4BD98E" w:rsidR="00796F26" w:rsidRPr="00B752E3" w:rsidRDefault="00796F26" w:rsidP="00B752E3">
      <w:pPr>
        <w:pStyle w:val="ListParagraph"/>
        <w:numPr>
          <w:ilvl w:val="0"/>
          <w:numId w:val="31"/>
        </w:numPr>
        <w:spacing w:before="120"/>
        <w:ind w:left="2874" w:hanging="357"/>
        <w:rPr>
          <w:rFonts w:cs="Arial"/>
          <w:szCs w:val="24"/>
        </w:rPr>
      </w:pPr>
      <w:r w:rsidRPr="00577EC8">
        <w:rPr>
          <w:rFonts w:cs="Arial"/>
          <w:szCs w:val="24"/>
        </w:rPr>
        <w:t xml:space="preserve">Managers </w:t>
      </w:r>
      <w:r w:rsidR="005D0C19" w:rsidRPr="00577EC8">
        <w:rPr>
          <w:rFonts w:cs="Arial"/>
          <w:szCs w:val="24"/>
        </w:rPr>
        <w:t xml:space="preserve">see </w:t>
      </w:r>
      <w:r w:rsidRPr="00577EC8">
        <w:rPr>
          <w:rFonts w:cs="Arial"/>
          <w:szCs w:val="24"/>
        </w:rPr>
        <w:t>to pay injury allowance without seeking medical advice</w:t>
      </w:r>
      <w:r w:rsidR="005D0C19" w:rsidRPr="00577EC8">
        <w:rPr>
          <w:rFonts w:cs="Arial"/>
          <w:szCs w:val="24"/>
        </w:rPr>
        <w:t xml:space="preserve"> and following appropriate processes</w:t>
      </w:r>
      <w:r w:rsidRPr="00577EC8">
        <w:rPr>
          <w:rFonts w:cs="Arial"/>
          <w:szCs w:val="24"/>
        </w:rPr>
        <w:t>.</w:t>
      </w:r>
    </w:p>
    <w:p w14:paraId="53AF475D" w14:textId="77777777" w:rsidR="007B39E3" w:rsidRPr="00577EC8" w:rsidRDefault="007B39E3" w:rsidP="00B752E3">
      <w:pPr>
        <w:pStyle w:val="ListParagraph"/>
        <w:numPr>
          <w:ilvl w:val="0"/>
          <w:numId w:val="32"/>
        </w:numPr>
        <w:spacing w:before="120"/>
        <w:ind w:left="2576" w:hanging="994"/>
        <w:rPr>
          <w:rFonts w:cs="Arial"/>
          <w:b/>
          <w:bCs/>
          <w:szCs w:val="24"/>
        </w:rPr>
      </w:pPr>
      <w:r w:rsidRPr="00577EC8">
        <w:rPr>
          <w:rFonts w:cs="Arial"/>
          <w:b/>
          <w:bCs/>
          <w:szCs w:val="24"/>
        </w:rPr>
        <w:t>Payment Rules</w:t>
      </w:r>
    </w:p>
    <w:p w14:paraId="1CFA6ECB" w14:textId="7BE7D021" w:rsidR="0051397D" w:rsidRPr="00577EC8" w:rsidRDefault="005D0C19" w:rsidP="00B752E3">
      <w:pPr>
        <w:pStyle w:val="ListParagraph"/>
        <w:numPr>
          <w:ilvl w:val="0"/>
          <w:numId w:val="34"/>
        </w:numPr>
        <w:spacing w:before="120"/>
        <w:ind w:left="3752" w:hanging="1200"/>
      </w:pPr>
      <w:r w:rsidRPr="00577EC8">
        <w:t>Eligible employees are required to claim any contributory state benefits they may be entitled to and to declare receipt of such benefit(s)</w:t>
      </w:r>
      <w:r w:rsidR="00E37660" w:rsidRPr="00577EC8">
        <w:t>.</w:t>
      </w:r>
      <w:r w:rsidRPr="00577EC8">
        <w:t xml:space="preserve"> This will in some cases reduce the amount of injury allowance payable. Timely notification of receipt of state or other benefits/payments i</w:t>
      </w:r>
      <w:r w:rsidR="0098705B">
        <w:t>.</w:t>
      </w:r>
      <w:r w:rsidRPr="00577EC8">
        <w:t>e</w:t>
      </w:r>
      <w:r w:rsidR="0098705B">
        <w:t>.</w:t>
      </w:r>
      <w:r w:rsidRPr="00577EC8">
        <w:t xml:space="preserve"> insurance policies is essential to ensure that there are no overpayments of injury allowance</w:t>
      </w:r>
      <w:r w:rsidR="00E37660" w:rsidRPr="00577EC8">
        <w:t>.</w:t>
      </w:r>
      <w:r w:rsidRPr="00577EC8">
        <w:t xml:space="preserve"> </w:t>
      </w:r>
    </w:p>
    <w:p w14:paraId="0D0BD7FD" w14:textId="2C7B9B62" w:rsidR="005D0C19" w:rsidRPr="00577EC8" w:rsidRDefault="005D0C19" w:rsidP="00B752E3">
      <w:pPr>
        <w:pStyle w:val="ListParagraph"/>
        <w:numPr>
          <w:ilvl w:val="0"/>
          <w:numId w:val="34"/>
        </w:numPr>
        <w:spacing w:before="120"/>
        <w:ind w:left="3752" w:hanging="1200"/>
        <w:rPr>
          <w:rFonts w:cs="Arial"/>
          <w:szCs w:val="24"/>
        </w:rPr>
      </w:pPr>
      <w:r w:rsidRPr="00577EC8">
        <w:rPr>
          <w:rFonts w:cs="Arial"/>
          <w:szCs w:val="24"/>
        </w:rPr>
        <w:t>If an overpayment is made this will require repayment under the Trusts financial standing instructions on overpayments.</w:t>
      </w:r>
      <w:r w:rsidR="0051397D" w:rsidRPr="00577EC8">
        <w:rPr>
          <w:rFonts w:cs="Arial"/>
          <w:szCs w:val="24"/>
        </w:rPr>
        <w:t xml:space="preserve"> If an </w:t>
      </w:r>
      <w:r w:rsidR="00F43C9B" w:rsidRPr="00577EC8">
        <w:rPr>
          <w:rFonts w:cs="Arial"/>
          <w:szCs w:val="24"/>
        </w:rPr>
        <w:t>employee receives</w:t>
      </w:r>
      <w:r w:rsidR="0051397D" w:rsidRPr="00577EC8">
        <w:rPr>
          <w:rFonts w:cs="Arial"/>
          <w:szCs w:val="24"/>
        </w:rPr>
        <w:t xml:space="preserve"> benefits/payments and does not declare this in a timely manner the Trust may also consider action in line with Trust policies and procedures</w:t>
      </w:r>
      <w:r w:rsidR="00F43C9B" w:rsidRPr="00577EC8">
        <w:rPr>
          <w:rFonts w:cs="Arial"/>
          <w:szCs w:val="24"/>
        </w:rPr>
        <w:t xml:space="preserve"> which may include referring the matter to NHS Fraud.</w:t>
      </w:r>
    </w:p>
    <w:p w14:paraId="05631169" w14:textId="6D3C3806" w:rsidR="007B39E3" w:rsidRPr="00577EC8" w:rsidRDefault="005D0C19" w:rsidP="00B752E3">
      <w:pPr>
        <w:pStyle w:val="ListParagraph"/>
        <w:numPr>
          <w:ilvl w:val="0"/>
          <w:numId w:val="34"/>
        </w:numPr>
        <w:spacing w:before="120"/>
        <w:ind w:left="3752" w:hanging="1200"/>
        <w:rPr>
          <w:rFonts w:cs="Arial"/>
          <w:szCs w:val="24"/>
        </w:rPr>
      </w:pPr>
      <w:r w:rsidRPr="00577EC8">
        <w:rPr>
          <w:rFonts w:cs="Arial"/>
          <w:szCs w:val="24"/>
        </w:rPr>
        <w:t>Reduces/s</w:t>
      </w:r>
      <w:r w:rsidR="007B39E3" w:rsidRPr="00577EC8">
        <w:rPr>
          <w:rFonts w:cs="Arial"/>
          <w:szCs w:val="24"/>
        </w:rPr>
        <w:t>top</w:t>
      </w:r>
      <w:r w:rsidR="004D2CE9" w:rsidRPr="00577EC8">
        <w:rPr>
          <w:rFonts w:cs="Arial"/>
          <w:szCs w:val="24"/>
        </w:rPr>
        <w:t>s</w:t>
      </w:r>
      <w:r w:rsidR="007B39E3" w:rsidRPr="00577EC8">
        <w:rPr>
          <w:rFonts w:cs="Arial"/>
          <w:szCs w:val="24"/>
        </w:rPr>
        <w:t xml:space="preserve"> when the employee return</w:t>
      </w:r>
      <w:r w:rsidRPr="00577EC8">
        <w:rPr>
          <w:rFonts w:cs="Arial"/>
          <w:szCs w:val="24"/>
        </w:rPr>
        <w:t>s</w:t>
      </w:r>
      <w:r w:rsidR="007B39E3" w:rsidRPr="00577EC8">
        <w:rPr>
          <w:rFonts w:cs="Arial"/>
          <w:szCs w:val="24"/>
        </w:rPr>
        <w:t xml:space="preserve"> to work or le</w:t>
      </w:r>
      <w:r w:rsidRPr="00577EC8">
        <w:rPr>
          <w:rFonts w:cs="Arial"/>
          <w:szCs w:val="24"/>
        </w:rPr>
        <w:t>aves</w:t>
      </w:r>
      <w:r w:rsidR="007B39E3" w:rsidRPr="00577EC8">
        <w:rPr>
          <w:rFonts w:cs="Arial"/>
          <w:szCs w:val="24"/>
        </w:rPr>
        <w:t xml:space="preserve"> NHS employment.</w:t>
      </w:r>
    </w:p>
    <w:p w14:paraId="449F92CE" w14:textId="7F36C0C5" w:rsidR="007B39E3" w:rsidRPr="00577EC8" w:rsidRDefault="007B39E3" w:rsidP="00B752E3">
      <w:pPr>
        <w:numPr>
          <w:ilvl w:val="0"/>
          <w:numId w:val="30"/>
        </w:numPr>
        <w:spacing w:before="120"/>
        <w:jc w:val="left"/>
      </w:pPr>
      <w:r w:rsidRPr="00577EC8">
        <w:t xml:space="preserve">Payments </w:t>
      </w:r>
      <w:r w:rsidR="004D2CE9" w:rsidRPr="00577EC8">
        <w:t>are</w:t>
      </w:r>
      <w:r w:rsidRPr="00577EC8">
        <w:t xml:space="preserve"> </w:t>
      </w:r>
      <w:r w:rsidRPr="0098705B">
        <w:rPr>
          <w:sz w:val="32"/>
          <w:szCs w:val="32"/>
        </w:rPr>
        <w:t>taxable</w:t>
      </w:r>
      <w:r w:rsidRPr="00577EC8">
        <w:t xml:space="preserve"> and subject to National Insurance.</w:t>
      </w:r>
    </w:p>
    <w:p w14:paraId="38CFC260" w14:textId="6EE69D19" w:rsidR="007B39E3" w:rsidRPr="00577EC8" w:rsidRDefault="007B39E3" w:rsidP="00B752E3">
      <w:pPr>
        <w:numPr>
          <w:ilvl w:val="0"/>
          <w:numId w:val="30"/>
        </w:numPr>
        <w:spacing w:before="120"/>
        <w:jc w:val="left"/>
      </w:pPr>
      <w:r w:rsidRPr="00577EC8">
        <w:t xml:space="preserve">Pension contributions </w:t>
      </w:r>
      <w:r w:rsidR="005D0C19" w:rsidRPr="00577EC8">
        <w:t>are</w:t>
      </w:r>
      <w:r w:rsidRPr="00577EC8">
        <w:t xml:space="preserve"> </w:t>
      </w:r>
      <w:r w:rsidRPr="0098705B">
        <w:rPr>
          <w:sz w:val="32"/>
          <w:szCs w:val="32"/>
        </w:rPr>
        <w:t>not</w:t>
      </w:r>
      <w:r w:rsidRPr="00577EC8">
        <w:t xml:space="preserve"> deducted.</w:t>
      </w:r>
    </w:p>
    <w:p w14:paraId="05A99D52" w14:textId="15D7CEAB" w:rsidR="00577EC8" w:rsidRDefault="005D0C19" w:rsidP="00B752E3">
      <w:pPr>
        <w:numPr>
          <w:ilvl w:val="0"/>
          <w:numId w:val="30"/>
        </w:numPr>
        <w:spacing w:before="120"/>
        <w:jc w:val="left"/>
      </w:pPr>
      <w:r w:rsidRPr="00577EC8">
        <w:t>Engages with absence management processes.</w:t>
      </w:r>
    </w:p>
    <w:p w14:paraId="6CC1D856" w14:textId="639541D1" w:rsidR="00AA28FF" w:rsidRPr="00577EC8" w:rsidRDefault="00577EC8" w:rsidP="00577EC8">
      <w:pPr>
        <w:spacing w:after="0"/>
        <w:jc w:val="left"/>
      </w:pPr>
      <w:r>
        <w:br w:type="page"/>
      </w:r>
    </w:p>
    <w:p w14:paraId="6981A6D0" w14:textId="77777777" w:rsidR="003704AF" w:rsidRDefault="009C5969" w:rsidP="00115EE1">
      <w:pPr>
        <w:spacing w:after="360"/>
        <w:jc w:val="left"/>
        <w:rPr>
          <w:b/>
          <w:bCs/>
          <w:iCs/>
          <w:sz w:val="28"/>
          <w:szCs w:val="28"/>
        </w:rPr>
      </w:pPr>
      <w:r>
        <w:rPr>
          <w:noProof/>
        </w:rPr>
        <w:lastRenderedPageBreak/>
        <w:drawing>
          <wp:inline distT="0" distB="0" distL="0" distR="0" wp14:anchorId="06EEE1FB" wp14:editId="6DDA4D20">
            <wp:extent cx="6120130" cy="1048385"/>
            <wp:effectExtent l="0" t="0" r="0" b="0"/>
            <wp:docPr id="1779417545" name="Picture 1779417545" descr="A black text on a white background stating 'NHS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6208" name="Picture 2" descr="A black text on a white background stating 'NHS Royal Cornwall Hospitals NHS Trust'."/>
                    <pic:cNvPicPr/>
                  </pic:nvPicPr>
                  <pic:blipFill rotWithShape="1">
                    <a:blip r:embed="rId30" cstate="print">
                      <a:extLst>
                        <a:ext uri="{28A0092B-C50C-407E-A947-70E740481C1C}">
                          <a14:useLocalDpi xmlns:a14="http://schemas.microsoft.com/office/drawing/2010/main" val="0"/>
                        </a:ext>
                      </a:extLst>
                    </a:blip>
                    <a:srcRect l="11924" t="15293" r="3858" b="11428"/>
                    <a:stretch/>
                  </pic:blipFill>
                  <pic:spPr bwMode="auto">
                    <a:xfrm>
                      <a:off x="0" y="0"/>
                      <a:ext cx="6120130" cy="1048385"/>
                    </a:xfrm>
                    <a:prstGeom prst="rect">
                      <a:avLst/>
                    </a:prstGeom>
                    <a:ln>
                      <a:noFill/>
                    </a:ln>
                    <a:extLst>
                      <a:ext uri="{53640926-AAD7-44D8-BBD7-CCE9431645EC}">
                        <a14:shadowObscured xmlns:a14="http://schemas.microsoft.com/office/drawing/2010/main"/>
                      </a:ext>
                    </a:extLst>
                  </pic:spPr>
                </pic:pic>
              </a:graphicData>
            </a:graphic>
          </wp:inline>
        </w:drawing>
      </w:r>
    </w:p>
    <w:p w14:paraId="67B55288" w14:textId="0B94E0D3" w:rsidR="00FA3CFC" w:rsidRPr="003704AF" w:rsidRDefault="003704AF" w:rsidP="003704AF">
      <w:pPr>
        <w:pStyle w:val="Heading2"/>
        <w:keepNext/>
        <w:rPr>
          <w:iCs/>
          <w:sz w:val="28"/>
          <w:szCs w:val="28"/>
        </w:rPr>
      </w:pPr>
      <w:bookmarkStart w:id="37" w:name="_Toc222741009"/>
      <w:r w:rsidRPr="003704AF">
        <w:rPr>
          <w:iCs/>
          <w:sz w:val="28"/>
          <w:szCs w:val="28"/>
        </w:rPr>
        <w:t xml:space="preserve">Appendix 1 </w:t>
      </w:r>
      <w:r w:rsidR="00115EE1" w:rsidRPr="003704AF">
        <w:rPr>
          <w:iCs/>
          <w:sz w:val="28"/>
          <w:szCs w:val="28"/>
        </w:rPr>
        <w:t>Injury Allowance Employee Claim Form</w:t>
      </w:r>
      <w:bookmarkEnd w:id="37"/>
    </w:p>
    <w:p w14:paraId="29478BB7" w14:textId="090BBB59" w:rsidR="00115EE1" w:rsidRPr="003D32B0" w:rsidRDefault="00115EE1" w:rsidP="003D32B0">
      <w:pPr>
        <w:jc w:val="left"/>
      </w:pPr>
      <w:r w:rsidRPr="003D32B0">
        <w:t xml:space="preserve">This should be completed after reading the </w:t>
      </w:r>
      <w:hyperlink r:id="rId31" w:history="1">
        <w:r w:rsidRPr="003D32B0">
          <w:rPr>
            <w:rStyle w:val="Hyperlink"/>
          </w:rPr>
          <w:t>Injury Allowance – A guide for Staff</w:t>
        </w:r>
      </w:hyperlink>
      <w:r w:rsidRPr="003D32B0">
        <w:t>.</w:t>
      </w:r>
    </w:p>
    <w:p w14:paraId="7109049A" w14:textId="6D4AFF1B" w:rsidR="00115EE1" w:rsidRDefault="00115EE1" w:rsidP="003D32B0">
      <w:pPr>
        <w:jc w:val="left"/>
      </w:pPr>
      <w:r w:rsidRPr="003D32B0">
        <w:t>If you require support in completing this form please contact either your Line Manager, Union Representative or People Experience Team (HR).</w:t>
      </w:r>
    </w:p>
    <w:p w14:paraId="0DD167E0" w14:textId="1E934187" w:rsidR="00796F26" w:rsidRDefault="00796F26" w:rsidP="003D32B0">
      <w:pPr>
        <w:jc w:val="left"/>
      </w:pPr>
      <w:r>
        <w:t>Please note that injury allowance is only payable if all apply</w:t>
      </w:r>
    </w:p>
    <w:p w14:paraId="4019032E" w14:textId="77777777" w:rsidR="00796F26" w:rsidRPr="007B39E3" w:rsidRDefault="00796F26" w:rsidP="0098705B">
      <w:pPr>
        <w:numPr>
          <w:ilvl w:val="0"/>
          <w:numId w:val="28"/>
        </w:numPr>
        <w:spacing w:before="120" w:after="120"/>
        <w:ind w:left="2931" w:hanging="357"/>
        <w:jc w:val="left"/>
      </w:pPr>
      <w:r w:rsidRPr="007B39E3">
        <w:t xml:space="preserve">It </w:t>
      </w:r>
      <w:r>
        <w:t>is</w:t>
      </w:r>
      <w:r w:rsidRPr="007B39E3">
        <w:t xml:space="preserve"> </w:t>
      </w:r>
      <w:r w:rsidRPr="0098705B">
        <w:rPr>
          <w:bCs/>
          <w:sz w:val="32"/>
          <w:szCs w:val="32"/>
        </w:rPr>
        <w:t>wholly or mainly attributable to NHS employment</w:t>
      </w:r>
      <w:r w:rsidRPr="0098705B">
        <w:rPr>
          <w:sz w:val="32"/>
          <w:szCs w:val="32"/>
        </w:rPr>
        <w:t>.</w:t>
      </w:r>
    </w:p>
    <w:p w14:paraId="1A9BCA64" w14:textId="277767D3" w:rsidR="00796F26" w:rsidRDefault="00796F26" w:rsidP="0098705B">
      <w:pPr>
        <w:numPr>
          <w:ilvl w:val="0"/>
          <w:numId w:val="28"/>
        </w:numPr>
        <w:spacing w:before="120" w:after="120"/>
        <w:ind w:left="2931" w:hanging="357"/>
        <w:jc w:val="left"/>
      </w:pPr>
      <w:r>
        <w:t>You are</w:t>
      </w:r>
      <w:r w:rsidRPr="007B39E3">
        <w:t xml:space="preserve"> on </w:t>
      </w:r>
      <w:r w:rsidRPr="0098705B">
        <w:rPr>
          <w:bCs/>
          <w:sz w:val="32"/>
          <w:szCs w:val="32"/>
        </w:rPr>
        <w:t>authorised sick leave with reduced or no pay</w:t>
      </w:r>
      <w:r w:rsidRPr="007B39E3">
        <w:t xml:space="preserve"> as a direct result of the injury.</w:t>
      </w:r>
    </w:p>
    <w:p w14:paraId="65B0158C" w14:textId="0B4DD0E7" w:rsidR="00796F26" w:rsidRDefault="00796F26" w:rsidP="0098705B">
      <w:pPr>
        <w:numPr>
          <w:ilvl w:val="0"/>
          <w:numId w:val="28"/>
        </w:numPr>
        <w:spacing w:before="120" w:after="120"/>
        <w:ind w:left="2931" w:hanging="357"/>
        <w:jc w:val="left"/>
      </w:pPr>
      <w:r w:rsidRPr="007B39E3">
        <w:t>Paid only while on authorised sick leave due to the injury</w:t>
      </w:r>
      <w:r w:rsidR="0098705B">
        <w:t>.</w:t>
      </w:r>
    </w:p>
    <w:p w14:paraId="1C62F853" w14:textId="4353E417" w:rsidR="0051397D" w:rsidRPr="007B39E3" w:rsidRDefault="0051397D" w:rsidP="0098705B">
      <w:pPr>
        <w:numPr>
          <w:ilvl w:val="0"/>
          <w:numId w:val="28"/>
        </w:numPr>
        <w:spacing w:before="120"/>
        <w:ind w:left="2931" w:hanging="357"/>
        <w:jc w:val="left"/>
      </w:pPr>
      <w:r>
        <w:t>Has declared all other payments, benefits that they are receiving</w:t>
      </w:r>
      <w:r w:rsidR="0098705B">
        <w:t>.</w:t>
      </w:r>
    </w:p>
    <w:tbl>
      <w:tblPr>
        <w:tblW w:w="9799"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79"/>
        <w:gridCol w:w="6520"/>
      </w:tblGrid>
      <w:tr w:rsidR="003D32B0" w:rsidRPr="00115EE1" w14:paraId="344A513D" w14:textId="73E3C594" w:rsidTr="00024316">
        <w:trPr>
          <w:trHeight w:val="115"/>
        </w:trPr>
        <w:tc>
          <w:tcPr>
            <w:tcW w:w="3279" w:type="dxa"/>
            <w:shd w:val="clear" w:color="auto" w:fill="DBE5F1" w:themeFill="accent1" w:themeFillTint="33"/>
          </w:tcPr>
          <w:p w14:paraId="513D35EB" w14:textId="7FE6C1DD" w:rsidR="003D32B0" w:rsidRPr="00115EE1" w:rsidRDefault="003D32B0" w:rsidP="00115EE1">
            <w:pPr>
              <w:spacing w:before="120" w:after="120"/>
              <w:jc w:val="left"/>
            </w:pPr>
            <w:r w:rsidRPr="00115EE1">
              <w:rPr>
                <w:b/>
                <w:bCs/>
              </w:rPr>
              <w:t>N</w:t>
            </w:r>
            <w:r w:rsidR="001958B5">
              <w:rPr>
                <w:b/>
                <w:bCs/>
              </w:rPr>
              <w:t>ame</w:t>
            </w:r>
            <w:r>
              <w:rPr>
                <w:b/>
                <w:bCs/>
              </w:rPr>
              <w:t>:</w:t>
            </w:r>
          </w:p>
        </w:tc>
        <w:tc>
          <w:tcPr>
            <w:tcW w:w="6520" w:type="dxa"/>
          </w:tcPr>
          <w:p w14:paraId="041FA280" w14:textId="77777777" w:rsidR="003D32B0" w:rsidRPr="00115EE1" w:rsidRDefault="003D32B0" w:rsidP="00115EE1">
            <w:pPr>
              <w:spacing w:before="120" w:after="120"/>
              <w:jc w:val="left"/>
              <w:rPr>
                <w:b/>
                <w:bCs/>
              </w:rPr>
            </w:pPr>
          </w:p>
        </w:tc>
      </w:tr>
      <w:tr w:rsidR="003D32B0" w:rsidRPr="00115EE1" w14:paraId="0D9796B2" w14:textId="4CA9B2FC" w:rsidTr="00024316">
        <w:trPr>
          <w:trHeight w:val="1231"/>
        </w:trPr>
        <w:tc>
          <w:tcPr>
            <w:tcW w:w="3279" w:type="dxa"/>
            <w:shd w:val="clear" w:color="auto" w:fill="DBE5F1" w:themeFill="accent1" w:themeFillTint="33"/>
          </w:tcPr>
          <w:p w14:paraId="221B54F9" w14:textId="2D31B5D8" w:rsidR="003D32B0" w:rsidRPr="00115EE1" w:rsidRDefault="003D32B0" w:rsidP="003D32B0">
            <w:pPr>
              <w:spacing w:before="120" w:after="120"/>
              <w:jc w:val="left"/>
            </w:pPr>
            <w:r w:rsidRPr="00115EE1">
              <w:rPr>
                <w:b/>
                <w:bCs/>
              </w:rPr>
              <w:t>A</w:t>
            </w:r>
            <w:r w:rsidR="001958B5">
              <w:rPr>
                <w:b/>
                <w:bCs/>
              </w:rPr>
              <w:t>ddress</w:t>
            </w:r>
            <w:r>
              <w:rPr>
                <w:b/>
                <w:bCs/>
              </w:rPr>
              <w:t>:</w:t>
            </w:r>
          </w:p>
        </w:tc>
        <w:tc>
          <w:tcPr>
            <w:tcW w:w="6520" w:type="dxa"/>
          </w:tcPr>
          <w:p w14:paraId="25444703" w14:textId="77777777" w:rsidR="003D32B0" w:rsidRPr="00115EE1" w:rsidRDefault="003D32B0" w:rsidP="003D32B0">
            <w:pPr>
              <w:spacing w:before="120" w:after="120"/>
              <w:jc w:val="left"/>
              <w:rPr>
                <w:b/>
                <w:bCs/>
              </w:rPr>
            </w:pPr>
          </w:p>
        </w:tc>
      </w:tr>
      <w:tr w:rsidR="003D32B0" w:rsidRPr="00115EE1" w14:paraId="53AA36FC" w14:textId="47651348" w:rsidTr="00024316">
        <w:trPr>
          <w:trHeight w:val="115"/>
        </w:trPr>
        <w:tc>
          <w:tcPr>
            <w:tcW w:w="3279" w:type="dxa"/>
            <w:shd w:val="clear" w:color="auto" w:fill="DBE5F1" w:themeFill="accent1" w:themeFillTint="33"/>
          </w:tcPr>
          <w:p w14:paraId="0B7CF406" w14:textId="30FD4DA5" w:rsidR="003D32B0" w:rsidRPr="00115EE1" w:rsidRDefault="003D32B0" w:rsidP="00115EE1">
            <w:pPr>
              <w:spacing w:before="120" w:after="120"/>
              <w:jc w:val="left"/>
            </w:pPr>
            <w:r w:rsidRPr="00115EE1">
              <w:rPr>
                <w:b/>
                <w:bCs/>
              </w:rPr>
              <w:t>D</w:t>
            </w:r>
            <w:r w:rsidR="001958B5">
              <w:rPr>
                <w:b/>
                <w:bCs/>
              </w:rPr>
              <w:t>ate</w:t>
            </w:r>
            <w:r w:rsidRPr="00115EE1">
              <w:rPr>
                <w:b/>
                <w:bCs/>
              </w:rPr>
              <w:t xml:space="preserve"> </w:t>
            </w:r>
            <w:r w:rsidR="001958B5" w:rsidRPr="00115EE1">
              <w:rPr>
                <w:b/>
                <w:bCs/>
              </w:rPr>
              <w:t>o</w:t>
            </w:r>
            <w:r w:rsidR="001958B5">
              <w:rPr>
                <w:b/>
                <w:bCs/>
              </w:rPr>
              <w:t>f</w:t>
            </w:r>
            <w:r w:rsidR="001958B5" w:rsidRPr="00115EE1">
              <w:rPr>
                <w:b/>
                <w:bCs/>
              </w:rPr>
              <w:t xml:space="preserve"> </w:t>
            </w:r>
            <w:r w:rsidRPr="00115EE1">
              <w:rPr>
                <w:b/>
                <w:bCs/>
              </w:rPr>
              <w:t>B</w:t>
            </w:r>
            <w:r w:rsidR="001958B5">
              <w:rPr>
                <w:b/>
                <w:bCs/>
              </w:rPr>
              <w:t>irth</w:t>
            </w:r>
            <w:r>
              <w:rPr>
                <w:b/>
                <w:bCs/>
              </w:rPr>
              <w:t>:</w:t>
            </w:r>
          </w:p>
        </w:tc>
        <w:tc>
          <w:tcPr>
            <w:tcW w:w="6520" w:type="dxa"/>
          </w:tcPr>
          <w:p w14:paraId="0BA19F28" w14:textId="77777777" w:rsidR="003D32B0" w:rsidRPr="00115EE1" w:rsidRDefault="003D32B0" w:rsidP="00115EE1">
            <w:pPr>
              <w:spacing w:before="120" w:after="120"/>
              <w:jc w:val="left"/>
              <w:rPr>
                <w:b/>
                <w:bCs/>
              </w:rPr>
            </w:pPr>
          </w:p>
        </w:tc>
      </w:tr>
      <w:tr w:rsidR="003D32B0" w:rsidRPr="00115EE1" w14:paraId="27E12D83" w14:textId="52636785" w:rsidTr="00024316">
        <w:trPr>
          <w:trHeight w:val="115"/>
        </w:trPr>
        <w:tc>
          <w:tcPr>
            <w:tcW w:w="3279" w:type="dxa"/>
            <w:shd w:val="clear" w:color="auto" w:fill="DBE5F1" w:themeFill="accent1" w:themeFillTint="33"/>
          </w:tcPr>
          <w:p w14:paraId="440C5337" w14:textId="0576B6B8" w:rsidR="003D32B0" w:rsidRPr="00115EE1" w:rsidRDefault="003D32B0" w:rsidP="00115EE1">
            <w:pPr>
              <w:spacing w:before="120" w:after="120"/>
              <w:jc w:val="left"/>
            </w:pPr>
            <w:r w:rsidRPr="00115EE1">
              <w:rPr>
                <w:b/>
                <w:bCs/>
              </w:rPr>
              <w:t>D</w:t>
            </w:r>
            <w:r w:rsidR="001958B5">
              <w:rPr>
                <w:b/>
                <w:bCs/>
              </w:rPr>
              <w:t>irectorate:</w:t>
            </w:r>
          </w:p>
        </w:tc>
        <w:tc>
          <w:tcPr>
            <w:tcW w:w="6520" w:type="dxa"/>
          </w:tcPr>
          <w:p w14:paraId="4A8736AD" w14:textId="77777777" w:rsidR="003D32B0" w:rsidRPr="00115EE1" w:rsidRDefault="003D32B0" w:rsidP="00115EE1">
            <w:pPr>
              <w:spacing w:before="120" w:after="120"/>
              <w:jc w:val="left"/>
              <w:rPr>
                <w:b/>
                <w:bCs/>
              </w:rPr>
            </w:pPr>
          </w:p>
        </w:tc>
      </w:tr>
      <w:tr w:rsidR="003D32B0" w:rsidRPr="00115EE1" w14:paraId="68345D03" w14:textId="40497120" w:rsidTr="00024316">
        <w:trPr>
          <w:trHeight w:val="115"/>
        </w:trPr>
        <w:tc>
          <w:tcPr>
            <w:tcW w:w="3279" w:type="dxa"/>
            <w:shd w:val="clear" w:color="auto" w:fill="DBE5F1" w:themeFill="accent1" w:themeFillTint="33"/>
          </w:tcPr>
          <w:p w14:paraId="049BCDD7" w14:textId="364C60A6" w:rsidR="003D32B0" w:rsidRPr="00115EE1" w:rsidRDefault="003D32B0" w:rsidP="003D32B0">
            <w:pPr>
              <w:spacing w:before="120" w:after="120"/>
              <w:jc w:val="left"/>
            </w:pPr>
            <w:r w:rsidRPr="00115EE1">
              <w:rPr>
                <w:b/>
                <w:bCs/>
              </w:rPr>
              <w:t>J</w:t>
            </w:r>
            <w:r w:rsidR="001958B5">
              <w:rPr>
                <w:b/>
                <w:bCs/>
              </w:rPr>
              <w:t>ob Title:</w:t>
            </w:r>
          </w:p>
        </w:tc>
        <w:tc>
          <w:tcPr>
            <w:tcW w:w="6520" w:type="dxa"/>
          </w:tcPr>
          <w:p w14:paraId="5C85B024" w14:textId="77777777" w:rsidR="003D32B0" w:rsidRPr="00115EE1" w:rsidRDefault="003D32B0" w:rsidP="003D32B0">
            <w:pPr>
              <w:spacing w:before="120" w:after="120"/>
              <w:jc w:val="left"/>
              <w:rPr>
                <w:b/>
                <w:bCs/>
              </w:rPr>
            </w:pPr>
          </w:p>
        </w:tc>
      </w:tr>
      <w:tr w:rsidR="003D32B0" w:rsidRPr="00115EE1" w14:paraId="479CBFE8" w14:textId="0FC334EA" w:rsidTr="00024316">
        <w:trPr>
          <w:trHeight w:val="115"/>
        </w:trPr>
        <w:tc>
          <w:tcPr>
            <w:tcW w:w="3279" w:type="dxa"/>
            <w:shd w:val="clear" w:color="auto" w:fill="DBE5F1" w:themeFill="accent1" w:themeFillTint="33"/>
          </w:tcPr>
          <w:p w14:paraId="3BE126DD" w14:textId="4F6C965D" w:rsidR="003D32B0" w:rsidRPr="00115EE1" w:rsidRDefault="003D32B0" w:rsidP="003D32B0">
            <w:pPr>
              <w:spacing w:before="120" w:after="120"/>
              <w:jc w:val="left"/>
            </w:pPr>
            <w:r w:rsidRPr="00115EE1">
              <w:rPr>
                <w:b/>
                <w:bCs/>
              </w:rPr>
              <w:t>B</w:t>
            </w:r>
            <w:r w:rsidR="001958B5">
              <w:rPr>
                <w:b/>
                <w:bCs/>
              </w:rPr>
              <w:t>and:</w:t>
            </w:r>
          </w:p>
        </w:tc>
        <w:tc>
          <w:tcPr>
            <w:tcW w:w="6520" w:type="dxa"/>
          </w:tcPr>
          <w:p w14:paraId="4ED1B4B2" w14:textId="77777777" w:rsidR="003D32B0" w:rsidRPr="00115EE1" w:rsidRDefault="003D32B0" w:rsidP="003D32B0">
            <w:pPr>
              <w:spacing w:before="120" w:after="120"/>
              <w:jc w:val="left"/>
              <w:rPr>
                <w:b/>
                <w:bCs/>
              </w:rPr>
            </w:pPr>
          </w:p>
        </w:tc>
      </w:tr>
      <w:tr w:rsidR="003D32B0" w:rsidRPr="00115EE1" w14:paraId="7F3D6712" w14:textId="5E0DF9A3" w:rsidTr="00024316">
        <w:trPr>
          <w:trHeight w:val="1673"/>
        </w:trPr>
        <w:tc>
          <w:tcPr>
            <w:tcW w:w="3279" w:type="dxa"/>
            <w:shd w:val="clear" w:color="auto" w:fill="DBE5F1" w:themeFill="accent1" w:themeFillTint="33"/>
          </w:tcPr>
          <w:p w14:paraId="637AF607" w14:textId="75F07463" w:rsidR="003D32B0" w:rsidRPr="00115EE1" w:rsidRDefault="001958B5" w:rsidP="003D32B0">
            <w:pPr>
              <w:spacing w:before="120" w:after="120"/>
              <w:jc w:val="left"/>
            </w:pPr>
            <w:r w:rsidRPr="00115EE1">
              <w:rPr>
                <w:b/>
                <w:bCs/>
              </w:rPr>
              <w:t>Summary of Absence from Ward</w:t>
            </w:r>
            <w:r w:rsidR="003D32B0" w:rsidRPr="00115EE1">
              <w:rPr>
                <w:b/>
                <w:bCs/>
              </w:rPr>
              <w:t>/</w:t>
            </w:r>
            <w:r w:rsidRPr="00115EE1">
              <w:rPr>
                <w:b/>
                <w:bCs/>
              </w:rPr>
              <w:t>Line Man</w:t>
            </w:r>
            <w:r>
              <w:rPr>
                <w:b/>
                <w:bCs/>
              </w:rPr>
              <w:t>a</w:t>
            </w:r>
            <w:r w:rsidRPr="00115EE1">
              <w:rPr>
                <w:b/>
                <w:bCs/>
              </w:rPr>
              <w:t xml:space="preserve">ger </w:t>
            </w:r>
            <w:r w:rsidR="003D32B0" w:rsidRPr="00115EE1">
              <w:rPr>
                <w:b/>
                <w:bCs/>
              </w:rPr>
              <w:t xml:space="preserve">&amp; HR </w:t>
            </w:r>
            <w:r w:rsidRPr="00115EE1">
              <w:rPr>
                <w:b/>
                <w:bCs/>
              </w:rPr>
              <w:t xml:space="preserve">Advisor </w:t>
            </w:r>
            <w:r>
              <w:rPr>
                <w:b/>
                <w:bCs/>
              </w:rPr>
              <w:t>(</w:t>
            </w:r>
            <w:r w:rsidRPr="00115EE1">
              <w:rPr>
                <w:b/>
                <w:bCs/>
              </w:rPr>
              <w:t>Inc Dates</w:t>
            </w:r>
            <w:r>
              <w:rPr>
                <w:b/>
                <w:bCs/>
              </w:rPr>
              <w:t>)</w:t>
            </w:r>
            <w:r w:rsidR="003D32B0">
              <w:rPr>
                <w:b/>
                <w:bCs/>
              </w:rPr>
              <w:t>:</w:t>
            </w:r>
          </w:p>
        </w:tc>
        <w:tc>
          <w:tcPr>
            <w:tcW w:w="6520" w:type="dxa"/>
          </w:tcPr>
          <w:p w14:paraId="592ECE69" w14:textId="77777777" w:rsidR="003D32B0" w:rsidRPr="00115EE1" w:rsidRDefault="003D32B0" w:rsidP="003D32B0">
            <w:pPr>
              <w:spacing w:before="120" w:after="120"/>
              <w:jc w:val="left"/>
              <w:rPr>
                <w:b/>
                <w:bCs/>
              </w:rPr>
            </w:pPr>
          </w:p>
        </w:tc>
      </w:tr>
      <w:tr w:rsidR="003D32B0" w:rsidRPr="00115EE1" w14:paraId="58E31B45" w14:textId="73B17712" w:rsidTr="00024316">
        <w:trPr>
          <w:trHeight w:val="115"/>
        </w:trPr>
        <w:tc>
          <w:tcPr>
            <w:tcW w:w="3279" w:type="dxa"/>
            <w:shd w:val="clear" w:color="auto" w:fill="DBE5F1" w:themeFill="accent1" w:themeFillTint="33"/>
          </w:tcPr>
          <w:p w14:paraId="71A81965" w14:textId="7C6A2731" w:rsidR="003D32B0" w:rsidRPr="00115EE1" w:rsidRDefault="001958B5" w:rsidP="003D32B0">
            <w:pPr>
              <w:spacing w:before="120" w:after="120"/>
              <w:jc w:val="left"/>
            </w:pPr>
            <w:r w:rsidRPr="00115EE1">
              <w:rPr>
                <w:b/>
                <w:bCs/>
              </w:rPr>
              <w:t>Occupational Health Letters Attached</w:t>
            </w:r>
            <w:r>
              <w:rPr>
                <w:b/>
                <w:bCs/>
              </w:rPr>
              <w:t>:</w:t>
            </w:r>
          </w:p>
        </w:tc>
        <w:tc>
          <w:tcPr>
            <w:tcW w:w="6520" w:type="dxa"/>
          </w:tcPr>
          <w:p w14:paraId="7A31E113" w14:textId="05E276E2" w:rsidR="003D32B0" w:rsidRPr="00115EE1" w:rsidRDefault="00194047" w:rsidP="003D32B0">
            <w:pPr>
              <w:spacing w:before="120" w:after="120"/>
              <w:jc w:val="left"/>
              <w:rPr>
                <w:b/>
                <w:bCs/>
              </w:rPr>
            </w:pPr>
            <w:sdt>
              <w:sdtPr>
                <w:rPr>
                  <w:b/>
                  <w:bCs/>
                </w:rPr>
                <w:id w:val="-1536960104"/>
                <w14:checkbox>
                  <w14:checked w14:val="0"/>
                  <w14:checkedState w14:val="2612" w14:font="MS Gothic"/>
                  <w14:uncheckedState w14:val="2610" w14:font="MS Gothic"/>
                </w14:checkbox>
              </w:sdtPr>
              <w:sdtEndPr/>
              <w:sdtContent>
                <w:r w:rsidR="003E2DE2">
                  <w:rPr>
                    <w:rFonts w:ascii="MS Gothic" w:eastAsia="MS Gothic" w:hAnsi="MS Gothic" w:hint="eastAsia"/>
                    <w:b/>
                    <w:bCs/>
                  </w:rPr>
                  <w:t>☐</w:t>
                </w:r>
              </w:sdtContent>
            </w:sdt>
            <w:r w:rsidR="003E2DE2">
              <w:rPr>
                <w:b/>
                <w:bCs/>
              </w:rPr>
              <w:t xml:space="preserve"> </w:t>
            </w:r>
            <w:r w:rsidR="003D32B0">
              <w:rPr>
                <w:b/>
                <w:bCs/>
              </w:rPr>
              <w:t>Yes</w:t>
            </w:r>
            <w:r w:rsidR="003D32B0">
              <w:rPr>
                <w:b/>
                <w:bCs/>
              </w:rPr>
              <w:tab/>
            </w:r>
            <w:r w:rsidR="003D32B0">
              <w:rPr>
                <w:b/>
                <w:bCs/>
              </w:rPr>
              <w:tab/>
            </w:r>
            <w:sdt>
              <w:sdtPr>
                <w:rPr>
                  <w:b/>
                  <w:bCs/>
                </w:rPr>
                <w:id w:val="-77977756"/>
                <w14:checkbox>
                  <w14:checked w14:val="0"/>
                  <w14:checkedState w14:val="2612" w14:font="MS Gothic"/>
                  <w14:uncheckedState w14:val="2610" w14:font="MS Gothic"/>
                </w14:checkbox>
              </w:sdtPr>
              <w:sdtEndPr/>
              <w:sdtContent>
                <w:r w:rsidR="003E2DE2">
                  <w:rPr>
                    <w:rFonts w:ascii="MS Gothic" w:eastAsia="MS Gothic" w:hAnsi="MS Gothic" w:hint="eastAsia"/>
                    <w:b/>
                    <w:bCs/>
                  </w:rPr>
                  <w:t>☐</w:t>
                </w:r>
              </w:sdtContent>
            </w:sdt>
            <w:r w:rsidR="003E2DE2">
              <w:rPr>
                <w:b/>
                <w:bCs/>
              </w:rPr>
              <w:t xml:space="preserve"> </w:t>
            </w:r>
            <w:r w:rsidR="003D32B0">
              <w:rPr>
                <w:b/>
                <w:bCs/>
              </w:rPr>
              <w:t>No</w:t>
            </w:r>
          </w:p>
        </w:tc>
      </w:tr>
      <w:tr w:rsidR="003D32B0" w:rsidRPr="00115EE1" w14:paraId="004B5E51" w14:textId="669499B3" w:rsidTr="00024316">
        <w:trPr>
          <w:trHeight w:val="115"/>
        </w:trPr>
        <w:tc>
          <w:tcPr>
            <w:tcW w:w="3279" w:type="dxa"/>
            <w:shd w:val="clear" w:color="auto" w:fill="DBE5F1" w:themeFill="accent1" w:themeFillTint="33"/>
          </w:tcPr>
          <w:p w14:paraId="1B9A0F58" w14:textId="1F21D7D4" w:rsidR="003D32B0" w:rsidRPr="00115EE1" w:rsidRDefault="001958B5" w:rsidP="003D32B0">
            <w:pPr>
              <w:spacing w:before="120" w:after="120"/>
              <w:jc w:val="left"/>
            </w:pPr>
            <w:r w:rsidRPr="00115EE1">
              <w:rPr>
                <w:b/>
                <w:bCs/>
              </w:rPr>
              <w:t>Incident Report Attached</w:t>
            </w:r>
            <w:r>
              <w:rPr>
                <w:b/>
                <w:bCs/>
              </w:rPr>
              <w:t>:</w:t>
            </w:r>
          </w:p>
        </w:tc>
        <w:tc>
          <w:tcPr>
            <w:tcW w:w="6520" w:type="dxa"/>
          </w:tcPr>
          <w:p w14:paraId="6DD95558" w14:textId="627E29AB" w:rsidR="003D32B0" w:rsidRPr="00115EE1" w:rsidRDefault="00194047" w:rsidP="003D32B0">
            <w:pPr>
              <w:spacing w:before="120" w:after="120"/>
              <w:jc w:val="left"/>
              <w:rPr>
                <w:b/>
                <w:bCs/>
              </w:rPr>
            </w:pPr>
            <w:sdt>
              <w:sdtPr>
                <w:rPr>
                  <w:b/>
                  <w:bCs/>
                </w:rPr>
                <w:id w:val="-182435261"/>
                <w14:checkbox>
                  <w14:checked w14:val="0"/>
                  <w14:checkedState w14:val="2612" w14:font="MS Gothic"/>
                  <w14:uncheckedState w14:val="2610" w14:font="MS Gothic"/>
                </w14:checkbox>
              </w:sdtPr>
              <w:sdtEndPr/>
              <w:sdtContent>
                <w:r w:rsidR="001958B5">
                  <w:rPr>
                    <w:rFonts w:ascii="MS Gothic" w:eastAsia="MS Gothic" w:hAnsi="MS Gothic" w:hint="eastAsia"/>
                    <w:b/>
                    <w:bCs/>
                  </w:rPr>
                  <w:t>☐</w:t>
                </w:r>
              </w:sdtContent>
            </w:sdt>
            <w:r w:rsidR="003E2DE2">
              <w:rPr>
                <w:b/>
                <w:bCs/>
              </w:rPr>
              <w:t xml:space="preserve"> </w:t>
            </w:r>
            <w:r w:rsidR="003D32B0">
              <w:rPr>
                <w:b/>
                <w:bCs/>
              </w:rPr>
              <w:t>Yes</w:t>
            </w:r>
            <w:r w:rsidR="003D32B0">
              <w:rPr>
                <w:b/>
                <w:bCs/>
              </w:rPr>
              <w:tab/>
            </w:r>
            <w:r w:rsidR="003D32B0">
              <w:rPr>
                <w:b/>
                <w:bCs/>
              </w:rPr>
              <w:tab/>
            </w:r>
            <w:sdt>
              <w:sdtPr>
                <w:rPr>
                  <w:b/>
                  <w:bCs/>
                </w:rPr>
                <w:id w:val="437881237"/>
                <w14:checkbox>
                  <w14:checked w14:val="0"/>
                  <w14:checkedState w14:val="2612" w14:font="MS Gothic"/>
                  <w14:uncheckedState w14:val="2610" w14:font="MS Gothic"/>
                </w14:checkbox>
              </w:sdtPr>
              <w:sdtEndPr/>
              <w:sdtContent>
                <w:r w:rsidR="003E2DE2">
                  <w:rPr>
                    <w:rFonts w:ascii="MS Gothic" w:eastAsia="MS Gothic" w:hAnsi="MS Gothic" w:hint="eastAsia"/>
                    <w:b/>
                    <w:bCs/>
                  </w:rPr>
                  <w:t>☐</w:t>
                </w:r>
              </w:sdtContent>
            </w:sdt>
            <w:r w:rsidR="003E2DE2">
              <w:rPr>
                <w:b/>
                <w:bCs/>
              </w:rPr>
              <w:t xml:space="preserve"> </w:t>
            </w:r>
            <w:r w:rsidR="003D32B0">
              <w:rPr>
                <w:b/>
                <w:bCs/>
              </w:rPr>
              <w:t>No</w:t>
            </w:r>
          </w:p>
        </w:tc>
      </w:tr>
      <w:tr w:rsidR="003D32B0" w:rsidRPr="00115EE1" w14:paraId="23BD04E8" w14:textId="45AC11B2" w:rsidTr="009C5969">
        <w:trPr>
          <w:trHeight w:val="1334"/>
        </w:trPr>
        <w:tc>
          <w:tcPr>
            <w:tcW w:w="3279" w:type="dxa"/>
            <w:shd w:val="clear" w:color="auto" w:fill="DBE5F1" w:themeFill="accent1" w:themeFillTint="33"/>
          </w:tcPr>
          <w:p w14:paraId="666DF781" w14:textId="1B588054" w:rsidR="003D32B0" w:rsidRPr="00115EE1" w:rsidRDefault="001958B5" w:rsidP="003D32B0">
            <w:pPr>
              <w:spacing w:before="120" w:after="120"/>
              <w:jc w:val="left"/>
            </w:pPr>
            <w:r w:rsidRPr="00115EE1">
              <w:rPr>
                <w:b/>
                <w:bCs/>
              </w:rPr>
              <w:lastRenderedPageBreak/>
              <w:t>Details of Sick Pay Entitlement</w:t>
            </w:r>
            <w:r w:rsidR="003D32B0">
              <w:rPr>
                <w:b/>
                <w:bCs/>
              </w:rPr>
              <w:t>:</w:t>
            </w:r>
          </w:p>
        </w:tc>
        <w:tc>
          <w:tcPr>
            <w:tcW w:w="6520" w:type="dxa"/>
          </w:tcPr>
          <w:p w14:paraId="752FB5E6" w14:textId="77777777" w:rsidR="003D32B0" w:rsidRPr="00115EE1" w:rsidRDefault="003D32B0" w:rsidP="003D32B0">
            <w:pPr>
              <w:spacing w:before="120" w:after="120"/>
              <w:jc w:val="left"/>
              <w:rPr>
                <w:b/>
                <w:bCs/>
              </w:rPr>
            </w:pPr>
          </w:p>
        </w:tc>
      </w:tr>
      <w:tr w:rsidR="003D32B0" w:rsidRPr="00115EE1" w14:paraId="1EFDFCAF" w14:textId="42622966" w:rsidTr="003704AF">
        <w:trPr>
          <w:trHeight w:val="1670"/>
        </w:trPr>
        <w:tc>
          <w:tcPr>
            <w:tcW w:w="3279" w:type="dxa"/>
            <w:shd w:val="clear" w:color="auto" w:fill="DBE5F1" w:themeFill="accent1" w:themeFillTint="33"/>
          </w:tcPr>
          <w:p w14:paraId="2571EF81" w14:textId="6615E77C" w:rsidR="003D32B0" w:rsidRPr="00115EE1" w:rsidRDefault="001958B5" w:rsidP="003D32B0">
            <w:pPr>
              <w:spacing w:before="120" w:after="480"/>
              <w:jc w:val="left"/>
            </w:pPr>
            <w:r w:rsidRPr="00115EE1">
              <w:rPr>
                <w:b/>
                <w:bCs/>
              </w:rPr>
              <w:t>Any Other Relevant Information</w:t>
            </w:r>
            <w:r w:rsidR="0051397D">
              <w:rPr>
                <w:b/>
                <w:bCs/>
              </w:rPr>
              <w:t xml:space="preserve">, </w:t>
            </w:r>
            <w:proofErr w:type="spellStart"/>
            <w:r w:rsidR="0051397D">
              <w:rPr>
                <w:b/>
                <w:bCs/>
              </w:rPr>
              <w:t>eg</w:t>
            </w:r>
            <w:proofErr w:type="spellEnd"/>
            <w:r w:rsidR="0051397D">
              <w:rPr>
                <w:b/>
                <w:bCs/>
              </w:rPr>
              <w:t xml:space="preserve"> declare any state benefits or insurance payments the employee is receiving</w:t>
            </w:r>
            <w:r w:rsidR="003E2DE2">
              <w:rPr>
                <w:b/>
                <w:bCs/>
              </w:rPr>
              <w:t>:</w:t>
            </w:r>
            <w:r w:rsidR="0051397D">
              <w:rPr>
                <w:b/>
                <w:bCs/>
              </w:rPr>
              <w:t xml:space="preserve"> </w:t>
            </w:r>
          </w:p>
        </w:tc>
        <w:tc>
          <w:tcPr>
            <w:tcW w:w="6520" w:type="dxa"/>
          </w:tcPr>
          <w:p w14:paraId="4ADAF6CF" w14:textId="77777777" w:rsidR="003D32B0" w:rsidRPr="00115EE1" w:rsidRDefault="003D32B0" w:rsidP="003D32B0">
            <w:pPr>
              <w:spacing w:before="120" w:after="480"/>
              <w:jc w:val="left"/>
              <w:rPr>
                <w:b/>
                <w:bCs/>
              </w:rPr>
            </w:pPr>
          </w:p>
        </w:tc>
      </w:tr>
      <w:tr w:rsidR="00796F26" w:rsidRPr="00115EE1" w14:paraId="7260E70C" w14:textId="77777777" w:rsidTr="003704AF">
        <w:trPr>
          <w:trHeight w:val="1670"/>
        </w:trPr>
        <w:tc>
          <w:tcPr>
            <w:tcW w:w="3279" w:type="dxa"/>
            <w:shd w:val="clear" w:color="auto" w:fill="DBE5F1" w:themeFill="accent1" w:themeFillTint="33"/>
          </w:tcPr>
          <w:p w14:paraId="0534B5F9" w14:textId="00CBE271" w:rsidR="00796F26" w:rsidRPr="00115EE1" w:rsidRDefault="00796F26" w:rsidP="003D32B0">
            <w:pPr>
              <w:spacing w:before="120" w:after="480"/>
              <w:jc w:val="left"/>
              <w:rPr>
                <w:b/>
                <w:bCs/>
              </w:rPr>
            </w:pPr>
            <w:r>
              <w:rPr>
                <w:b/>
                <w:bCs/>
              </w:rPr>
              <w:t xml:space="preserve">I confirm that </w:t>
            </w:r>
            <w:r w:rsidR="00B10251">
              <w:rPr>
                <w:b/>
                <w:bCs/>
              </w:rPr>
              <w:t>I have read and understood the terms of the NHS injury allowance scheme</w:t>
            </w:r>
            <w:r w:rsidR="0051397D">
              <w:rPr>
                <w:b/>
                <w:bCs/>
              </w:rPr>
              <w:t>. I have declared all other payments and benefits that I am receiving.</w:t>
            </w:r>
          </w:p>
        </w:tc>
        <w:tc>
          <w:tcPr>
            <w:tcW w:w="6520" w:type="dxa"/>
          </w:tcPr>
          <w:p w14:paraId="64E68D29" w14:textId="77777777" w:rsidR="0098705B" w:rsidRDefault="00B10251" w:rsidP="003D32B0">
            <w:pPr>
              <w:spacing w:before="120" w:after="480"/>
              <w:jc w:val="left"/>
              <w:rPr>
                <w:b/>
                <w:bCs/>
              </w:rPr>
            </w:pPr>
            <w:r>
              <w:rPr>
                <w:b/>
                <w:bCs/>
              </w:rPr>
              <w:t xml:space="preserve">Signed:  Employee </w:t>
            </w:r>
            <w:sdt>
              <w:sdtPr>
                <w:id w:val="-421106723"/>
                <w:placeholder>
                  <w:docPart w:val="4411BA56FEF2425CA8985A54063740A7"/>
                </w:placeholder>
                <w:showingPlcHdr/>
              </w:sdtPr>
              <w:sdtEndPr>
                <w:rPr>
                  <w:b/>
                  <w:bCs/>
                </w:rPr>
              </w:sdtEndPr>
              <w:sdtContent>
                <w:r w:rsidR="0098705B" w:rsidRPr="000976C7">
                  <w:t>Add signature here</w:t>
                </w:r>
                <w:r w:rsidR="0098705B" w:rsidRPr="000976C7">
                  <w:rPr>
                    <w:rStyle w:val="PlaceholderText"/>
                    <w:color w:val="auto"/>
                  </w:rPr>
                  <w:t>.</w:t>
                </w:r>
              </w:sdtContent>
            </w:sdt>
          </w:p>
          <w:p w14:paraId="5094C6BB" w14:textId="19D222AC" w:rsidR="00B10251" w:rsidRDefault="00B10251" w:rsidP="003D32B0">
            <w:pPr>
              <w:spacing w:before="120" w:after="480"/>
              <w:jc w:val="left"/>
              <w:rPr>
                <w:b/>
                <w:bCs/>
              </w:rPr>
            </w:pPr>
            <w:r>
              <w:rPr>
                <w:b/>
                <w:bCs/>
              </w:rPr>
              <w:t xml:space="preserve">Date: </w:t>
            </w:r>
            <w:sdt>
              <w:sdtPr>
                <w:rPr>
                  <w:b/>
                  <w:bCs/>
                </w:rPr>
                <w:id w:val="-792511576"/>
                <w:placeholder>
                  <w:docPart w:val="93C88DBBB2E048CEA16772D11E0326C2"/>
                </w:placeholder>
                <w:showingPlcHdr/>
                <w:date>
                  <w:dateFormat w:val="dd/MM/yyyy"/>
                  <w:lid w:val="en-GB"/>
                  <w:storeMappedDataAs w:val="dateTime"/>
                  <w:calendar w:val="gregorian"/>
                </w:date>
              </w:sdtPr>
              <w:sdtEndPr/>
              <w:sdtContent>
                <w:r w:rsidR="0098705B" w:rsidRPr="000976C7">
                  <w:rPr>
                    <w:rStyle w:val="PlaceholderText"/>
                    <w:color w:val="auto"/>
                  </w:rPr>
                  <w:t>Add date here.</w:t>
                </w:r>
              </w:sdtContent>
            </w:sdt>
          </w:p>
          <w:p w14:paraId="6F6A23C3" w14:textId="77777777" w:rsidR="0098705B" w:rsidRDefault="00B10251" w:rsidP="003D32B0">
            <w:pPr>
              <w:spacing w:before="120" w:after="480"/>
              <w:jc w:val="left"/>
              <w:rPr>
                <w:b/>
                <w:bCs/>
              </w:rPr>
            </w:pPr>
            <w:r>
              <w:rPr>
                <w:b/>
                <w:bCs/>
              </w:rPr>
              <w:t xml:space="preserve">Signed: Line Manager </w:t>
            </w:r>
            <w:sdt>
              <w:sdtPr>
                <w:id w:val="436807914"/>
                <w:placeholder>
                  <w:docPart w:val="0F59E09FD22545A489F48B069FEC0EE8"/>
                </w:placeholder>
                <w:showingPlcHdr/>
              </w:sdtPr>
              <w:sdtEndPr>
                <w:rPr>
                  <w:b/>
                  <w:bCs/>
                </w:rPr>
              </w:sdtEndPr>
              <w:sdtContent>
                <w:r w:rsidR="0098705B" w:rsidRPr="000976C7">
                  <w:t>Add signature here</w:t>
                </w:r>
                <w:r w:rsidR="0098705B" w:rsidRPr="000976C7">
                  <w:rPr>
                    <w:rStyle w:val="PlaceholderText"/>
                    <w:color w:val="auto"/>
                  </w:rPr>
                  <w:t>.</w:t>
                </w:r>
              </w:sdtContent>
            </w:sdt>
          </w:p>
          <w:p w14:paraId="5235BB57" w14:textId="557B53C8" w:rsidR="00B10251" w:rsidRPr="0098705B" w:rsidRDefault="00B10251" w:rsidP="003D32B0">
            <w:pPr>
              <w:spacing w:before="120" w:after="480"/>
              <w:jc w:val="left"/>
              <w:rPr>
                <w:b/>
                <w:bCs/>
              </w:rPr>
            </w:pPr>
            <w:r>
              <w:rPr>
                <w:b/>
                <w:bCs/>
              </w:rPr>
              <w:t xml:space="preserve">Date: </w:t>
            </w:r>
            <w:sdt>
              <w:sdtPr>
                <w:rPr>
                  <w:b/>
                  <w:bCs/>
                </w:rPr>
                <w:id w:val="1182866373"/>
                <w:placeholder>
                  <w:docPart w:val="8C19B3E4577E47ECBFE08CBF9C9F46DA"/>
                </w:placeholder>
                <w:showingPlcHdr/>
                <w:date>
                  <w:dateFormat w:val="dd/MM/yyyy"/>
                  <w:lid w:val="en-GB"/>
                  <w:storeMappedDataAs w:val="dateTime"/>
                  <w:calendar w:val="gregorian"/>
                </w:date>
              </w:sdtPr>
              <w:sdtEndPr/>
              <w:sdtContent>
                <w:r w:rsidR="0098705B" w:rsidRPr="0098705B">
                  <w:rPr>
                    <w:rStyle w:val="PlaceholderText"/>
                    <w:color w:val="auto"/>
                  </w:rPr>
                  <w:t>Add date here.</w:t>
                </w:r>
              </w:sdtContent>
            </w:sdt>
          </w:p>
        </w:tc>
      </w:tr>
    </w:tbl>
    <w:p w14:paraId="5682A745" w14:textId="4221352C" w:rsidR="00C50C36" w:rsidRPr="00C50C36" w:rsidRDefault="00C50C36" w:rsidP="003704AF">
      <w:pPr>
        <w:jc w:val="both"/>
        <w:rPr>
          <w:rFonts w:eastAsia="Arial"/>
        </w:rPr>
      </w:pPr>
    </w:p>
    <w:sectPr w:rsidR="00C50C36" w:rsidRPr="00C50C36" w:rsidSect="00465BE5">
      <w:footerReference w:type="default" r:id="rId32"/>
      <w:headerReference w:type="first" r:id="rId33"/>
      <w:pgSz w:w="11906" w:h="16838"/>
      <w:pgMar w:top="1134" w:right="1134" w:bottom="1134"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16C4C" w14:textId="77777777" w:rsidR="00CA5E7F" w:rsidRDefault="00CA5E7F">
      <w:r>
        <w:separator/>
      </w:r>
    </w:p>
  </w:endnote>
  <w:endnote w:type="continuationSeparator" w:id="0">
    <w:p w14:paraId="5B0FB7D8" w14:textId="77777777" w:rsidR="00CA5E7F" w:rsidRDefault="00CA5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0402195"/>
      <w:docPartObj>
        <w:docPartGallery w:val="Page Numbers (Bottom of Page)"/>
        <w:docPartUnique/>
      </w:docPartObj>
    </w:sdtPr>
    <w:sdtEndPr>
      <w:rPr>
        <w:sz w:val="20"/>
        <w:szCs w:val="20"/>
      </w:rPr>
    </w:sdtEndPr>
    <w:sdtContent>
      <w:sdt>
        <w:sdtPr>
          <w:rPr>
            <w:sz w:val="20"/>
            <w:szCs w:val="20"/>
          </w:rPr>
          <w:id w:val="98381352"/>
          <w:docPartObj>
            <w:docPartGallery w:val="Page Numbers (Top of Page)"/>
            <w:docPartUnique/>
          </w:docPartObj>
        </w:sdtPr>
        <w:sdtEndPr/>
        <w:sdtContent>
          <w:p w14:paraId="47A5BCC6" w14:textId="0B3B85FA" w:rsidR="00CF1355" w:rsidRPr="00CF1355" w:rsidRDefault="00487C9E" w:rsidP="00B254BA">
            <w:pPr>
              <w:spacing w:before="120" w:after="120"/>
              <w:jc w:val="left"/>
              <w:rPr>
                <w:sz w:val="20"/>
                <w:szCs w:val="20"/>
              </w:rPr>
            </w:pPr>
            <w:r>
              <w:rPr>
                <w:sz w:val="20"/>
                <w:szCs w:val="20"/>
              </w:rPr>
              <w:t>Attendance Management</w:t>
            </w:r>
            <w:r w:rsidR="0083437C">
              <w:rPr>
                <w:sz w:val="20"/>
                <w:szCs w:val="20"/>
              </w:rPr>
              <w:t xml:space="preserve"> Policy Support</w:t>
            </w:r>
            <w:r>
              <w:rPr>
                <w:sz w:val="20"/>
                <w:szCs w:val="20"/>
              </w:rPr>
              <w:t>ing Information</w:t>
            </w:r>
            <w:r w:rsidR="0083437C">
              <w:rPr>
                <w:sz w:val="20"/>
                <w:szCs w:val="20"/>
              </w:rPr>
              <w:t xml:space="preserve"> and Documents </w:t>
            </w:r>
            <w:r>
              <w:rPr>
                <w:sz w:val="20"/>
                <w:szCs w:val="20"/>
              </w:rPr>
              <w:t>V1.</w:t>
            </w:r>
            <w:r w:rsidR="00194047">
              <w:rPr>
                <w:sz w:val="20"/>
                <w:szCs w:val="20"/>
              </w:rPr>
              <w:t>2</w:t>
            </w:r>
          </w:p>
          <w:p w14:paraId="3C47C9AD" w14:textId="77777777" w:rsidR="00CF1355" w:rsidRPr="00CF1355" w:rsidRDefault="00CF1355" w:rsidP="00B254BA">
            <w:pPr>
              <w:spacing w:before="120" w:after="120"/>
              <w:jc w:val="left"/>
              <w:rPr>
                <w:sz w:val="20"/>
                <w:szCs w:val="20"/>
              </w:rPr>
            </w:pPr>
            <w:r w:rsidRPr="00CF1355">
              <w:rPr>
                <w:sz w:val="20"/>
                <w:szCs w:val="20"/>
              </w:rPr>
              <w:t xml:space="preserve">Page </w:t>
            </w:r>
            <w:r w:rsidRPr="00CF1355">
              <w:rPr>
                <w:b/>
                <w:bCs/>
                <w:sz w:val="20"/>
                <w:szCs w:val="20"/>
              </w:rPr>
              <w:fldChar w:fldCharType="begin"/>
            </w:r>
            <w:r w:rsidRPr="00CF1355">
              <w:rPr>
                <w:b/>
                <w:bCs/>
                <w:sz w:val="20"/>
                <w:szCs w:val="20"/>
              </w:rPr>
              <w:instrText xml:space="preserve"> PAGE </w:instrText>
            </w:r>
            <w:r w:rsidRPr="00CF1355">
              <w:rPr>
                <w:b/>
                <w:bCs/>
                <w:sz w:val="20"/>
                <w:szCs w:val="20"/>
              </w:rPr>
              <w:fldChar w:fldCharType="separate"/>
            </w:r>
            <w:r w:rsidR="003D11BA">
              <w:rPr>
                <w:b/>
                <w:bCs/>
                <w:noProof/>
                <w:sz w:val="20"/>
                <w:szCs w:val="20"/>
              </w:rPr>
              <w:t>12</w:t>
            </w:r>
            <w:r w:rsidRPr="00CF1355">
              <w:rPr>
                <w:b/>
                <w:bCs/>
                <w:sz w:val="20"/>
                <w:szCs w:val="20"/>
              </w:rPr>
              <w:fldChar w:fldCharType="end"/>
            </w:r>
            <w:r w:rsidRPr="00CF1355">
              <w:rPr>
                <w:sz w:val="20"/>
                <w:szCs w:val="20"/>
              </w:rPr>
              <w:t xml:space="preserve"> of </w:t>
            </w:r>
            <w:r w:rsidRPr="00CF1355">
              <w:rPr>
                <w:b/>
                <w:bCs/>
                <w:sz w:val="20"/>
                <w:szCs w:val="20"/>
              </w:rPr>
              <w:fldChar w:fldCharType="begin"/>
            </w:r>
            <w:r w:rsidRPr="00CF1355">
              <w:rPr>
                <w:b/>
                <w:bCs/>
                <w:sz w:val="20"/>
                <w:szCs w:val="20"/>
              </w:rPr>
              <w:instrText xml:space="preserve"> NUMPAGES  </w:instrText>
            </w:r>
            <w:r w:rsidRPr="00CF1355">
              <w:rPr>
                <w:b/>
                <w:bCs/>
                <w:sz w:val="20"/>
                <w:szCs w:val="20"/>
              </w:rPr>
              <w:fldChar w:fldCharType="separate"/>
            </w:r>
            <w:r w:rsidR="003D11BA">
              <w:rPr>
                <w:b/>
                <w:bCs/>
                <w:noProof/>
                <w:sz w:val="20"/>
                <w:szCs w:val="20"/>
              </w:rPr>
              <w:t>12</w:t>
            </w:r>
            <w:r w:rsidRPr="00CF1355">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24E21" w14:textId="77777777" w:rsidR="00CA5E7F" w:rsidRDefault="00CA5E7F">
      <w:r>
        <w:separator/>
      </w:r>
    </w:p>
  </w:footnote>
  <w:footnote w:type="continuationSeparator" w:id="0">
    <w:p w14:paraId="519F2082" w14:textId="77777777" w:rsidR="00CA5E7F" w:rsidRDefault="00CA5E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1F7AF" w14:textId="79D61C28" w:rsidR="001A33C2" w:rsidRPr="00E14CE3" w:rsidRDefault="00615397" w:rsidP="006659F0">
    <w:pPr>
      <w:pStyle w:val="Footer"/>
      <w:tabs>
        <w:tab w:val="clear" w:pos="4153"/>
        <w:tab w:val="clear" w:pos="8306"/>
      </w:tabs>
      <w:spacing w:after="0"/>
      <w:jc w:val="right"/>
    </w:pPr>
    <w:r>
      <w:rPr>
        <w:noProof/>
      </w:rPr>
      <w:drawing>
        <wp:inline distT="0" distB="0" distL="0" distR="0" wp14:anchorId="0B26EA98" wp14:editId="4173C9B9">
          <wp:extent cx="6120130" cy="1048385"/>
          <wp:effectExtent l="0" t="0" r="0" b="0"/>
          <wp:docPr id="867607908" name="Picture 867607908" descr="A black text on a white background stating 'NHS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6208" name="Picture 2" descr="A black text on a white background stating 'NHS Royal Cornwall Hospitals NHS Trust'."/>
                  <pic:cNvPicPr/>
                </pic:nvPicPr>
                <pic:blipFill rotWithShape="1">
                  <a:blip r:embed="rId1">
                    <a:extLst>
                      <a:ext uri="{28A0092B-C50C-407E-A947-70E740481C1C}">
                        <a14:useLocalDpi xmlns:a14="http://schemas.microsoft.com/office/drawing/2010/main" val="0"/>
                      </a:ext>
                    </a:extLst>
                  </a:blip>
                  <a:srcRect l="11924" t="15293" r="3858" b="11428"/>
                  <a:stretch/>
                </pic:blipFill>
                <pic:spPr bwMode="auto">
                  <a:xfrm>
                    <a:off x="0" y="0"/>
                    <a:ext cx="6120130" cy="104838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2367"/>
    <w:multiLevelType w:val="multilevel"/>
    <w:tmpl w:val="1C6CAA44"/>
    <w:lvl w:ilvl="0">
      <w:start w:val="1"/>
      <w:numFmt w:val="decimal"/>
      <w:lvlText w:val="3.%1."/>
      <w:lvlJc w:val="left"/>
      <w:pPr>
        <w:ind w:left="1284" w:hanging="360"/>
      </w:pPr>
      <w:rPr>
        <w:rFonts w:hint="default"/>
        <w:b w:val="0"/>
        <w:bCs w:val="0"/>
      </w:rPr>
    </w:lvl>
    <w:lvl w:ilvl="1">
      <w:start w:val="1"/>
      <w:numFmt w:val="lowerLetter"/>
      <w:lvlText w:val="%2."/>
      <w:lvlJc w:val="left"/>
      <w:pPr>
        <w:ind w:left="2004" w:hanging="360"/>
      </w:pPr>
      <w:rPr>
        <w:rFonts w:hint="default"/>
      </w:rPr>
    </w:lvl>
    <w:lvl w:ilvl="2">
      <w:start w:val="1"/>
      <w:numFmt w:val="lowerRoman"/>
      <w:lvlText w:val="%3."/>
      <w:lvlJc w:val="right"/>
      <w:pPr>
        <w:ind w:left="2724" w:hanging="180"/>
      </w:pPr>
      <w:rPr>
        <w:rFonts w:hint="default"/>
      </w:rPr>
    </w:lvl>
    <w:lvl w:ilvl="3">
      <w:start w:val="1"/>
      <w:numFmt w:val="decimal"/>
      <w:lvlText w:val="%4."/>
      <w:lvlJc w:val="left"/>
      <w:pPr>
        <w:ind w:left="3444" w:hanging="360"/>
      </w:pPr>
      <w:rPr>
        <w:rFonts w:hint="default"/>
      </w:rPr>
    </w:lvl>
    <w:lvl w:ilvl="4">
      <w:start w:val="1"/>
      <w:numFmt w:val="lowerLetter"/>
      <w:lvlText w:val="%5."/>
      <w:lvlJc w:val="left"/>
      <w:pPr>
        <w:ind w:left="4164" w:hanging="360"/>
      </w:pPr>
      <w:rPr>
        <w:rFonts w:hint="default"/>
      </w:rPr>
    </w:lvl>
    <w:lvl w:ilvl="5">
      <w:start w:val="1"/>
      <w:numFmt w:val="lowerRoman"/>
      <w:lvlText w:val="%6."/>
      <w:lvlJc w:val="right"/>
      <w:pPr>
        <w:ind w:left="4884" w:hanging="180"/>
      </w:pPr>
      <w:rPr>
        <w:rFonts w:hint="default"/>
      </w:rPr>
    </w:lvl>
    <w:lvl w:ilvl="6">
      <w:start w:val="1"/>
      <w:numFmt w:val="decimal"/>
      <w:lvlText w:val="%7."/>
      <w:lvlJc w:val="left"/>
      <w:pPr>
        <w:ind w:left="5604" w:hanging="360"/>
      </w:pPr>
      <w:rPr>
        <w:rFonts w:hint="default"/>
      </w:rPr>
    </w:lvl>
    <w:lvl w:ilvl="7">
      <w:start w:val="1"/>
      <w:numFmt w:val="lowerLetter"/>
      <w:lvlText w:val="%8."/>
      <w:lvlJc w:val="left"/>
      <w:pPr>
        <w:ind w:left="6324" w:hanging="360"/>
      </w:pPr>
      <w:rPr>
        <w:rFonts w:hint="default"/>
      </w:rPr>
    </w:lvl>
    <w:lvl w:ilvl="8">
      <w:start w:val="1"/>
      <w:numFmt w:val="lowerRoman"/>
      <w:lvlText w:val="%9."/>
      <w:lvlJc w:val="right"/>
      <w:pPr>
        <w:ind w:left="7044" w:hanging="180"/>
      </w:pPr>
      <w:rPr>
        <w:rFonts w:hint="default"/>
      </w:rPr>
    </w:lvl>
  </w:abstractNum>
  <w:abstractNum w:abstractNumId="1" w15:restartNumberingAfterBreak="0">
    <w:nsid w:val="070E4836"/>
    <w:multiLevelType w:val="hybridMultilevel"/>
    <w:tmpl w:val="27203B60"/>
    <w:lvl w:ilvl="0" w:tplc="08090009">
      <w:start w:val="1"/>
      <w:numFmt w:val="bullet"/>
      <w:lvlText w:val=""/>
      <w:lvlJc w:val="left"/>
      <w:pPr>
        <w:ind w:left="2628" w:hanging="360"/>
      </w:pPr>
      <w:rPr>
        <w:rFonts w:ascii="Wingdings" w:hAnsi="Wingdings" w:hint="default"/>
      </w:rPr>
    </w:lvl>
    <w:lvl w:ilvl="1" w:tplc="08090003" w:tentative="1">
      <w:start w:val="1"/>
      <w:numFmt w:val="bullet"/>
      <w:lvlText w:val="o"/>
      <w:lvlJc w:val="left"/>
      <w:pPr>
        <w:ind w:left="3348" w:hanging="360"/>
      </w:pPr>
      <w:rPr>
        <w:rFonts w:ascii="Courier New" w:hAnsi="Courier New" w:cs="Courier New" w:hint="default"/>
      </w:rPr>
    </w:lvl>
    <w:lvl w:ilvl="2" w:tplc="08090005" w:tentative="1">
      <w:start w:val="1"/>
      <w:numFmt w:val="bullet"/>
      <w:lvlText w:val=""/>
      <w:lvlJc w:val="left"/>
      <w:pPr>
        <w:ind w:left="4068" w:hanging="360"/>
      </w:pPr>
      <w:rPr>
        <w:rFonts w:ascii="Wingdings" w:hAnsi="Wingdings" w:hint="default"/>
      </w:rPr>
    </w:lvl>
    <w:lvl w:ilvl="3" w:tplc="08090001" w:tentative="1">
      <w:start w:val="1"/>
      <w:numFmt w:val="bullet"/>
      <w:lvlText w:val=""/>
      <w:lvlJc w:val="left"/>
      <w:pPr>
        <w:ind w:left="4788" w:hanging="360"/>
      </w:pPr>
      <w:rPr>
        <w:rFonts w:ascii="Symbol" w:hAnsi="Symbol" w:hint="default"/>
      </w:rPr>
    </w:lvl>
    <w:lvl w:ilvl="4" w:tplc="08090003" w:tentative="1">
      <w:start w:val="1"/>
      <w:numFmt w:val="bullet"/>
      <w:lvlText w:val="o"/>
      <w:lvlJc w:val="left"/>
      <w:pPr>
        <w:ind w:left="5508" w:hanging="360"/>
      </w:pPr>
      <w:rPr>
        <w:rFonts w:ascii="Courier New" w:hAnsi="Courier New" w:cs="Courier New" w:hint="default"/>
      </w:rPr>
    </w:lvl>
    <w:lvl w:ilvl="5" w:tplc="08090005" w:tentative="1">
      <w:start w:val="1"/>
      <w:numFmt w:val="bullet"/>
      <w:lvlText w:val=""/>
      <w:lvlJc w:val="left"/>
      <w:pPr>
        <w:ind w:left="6228" w:hanging="360"/>
      </w:pPr>
      <w:rPr>
        <w:rFonts w:ascii="Wingdings" w:hAnsi="Wingdings" w:hint="default"/>
      </w:rPr>
    </w:lvl>
    <w:lvl w:ilvl="6" w:tplc="08090001" w:tentative="1">
      <w:start w:val="1"/>
      <w:numFmt w:val="bullet"/>
      <w:lvlText w:val=""/>
      <w:lvlJc w:val="left"/>
      <w:pPr>
        <w:ind w:left="6948" w:hanging="360"/>
      </w:pPr>
      <w:rPr>
        <w:rFonts w:ascii="Symbol" w:hAnsi="Symbol" w:hint="default"/>
      </w:rPr>
    </w:lvl>
    <w:lvl w:ilvl="7" w:tplc="08090003" w:tentative="1">
      <w:start w:val="1"/>
      <w:numFmt w:val="bullet"/>
      <w:lvlText w:val="o"/>
      <w:lvlJc w:val="left"/>
      <w:pPr>
        <w:ind w:left="7668" w:hanging="360"/>
      </w:pPr>
      <w:rPr>
        <w:rFonts w:ascii="Courier New" w:hAnsi="Courier New" w:cs="Courier New" w:hint="default"/>
      </w:rPr>
    </w:lvl>
    <w:lvl w:ilvl="8" w:tplc="08090005" w:tentative="1">
      <w:start w:val="1"/>
      <w:numFmt w:val="bullet"/>
      <w:lvlText w:val=""/>
      <w:lvlJc w:val="left"/>
      <w:pPr>
        <w:ind w:left="8388" w:hanging="360"/>
      </w:pPr>
      <w:rPr>
        <w:rFonts w:ascii="Wingdings" w:hAnsi="Wingdings" w:hint="default"/>
      </w:rPr>
    </w:lvl>
  </w:abstractNum>
  <w:abstractNum w:abstractNumId="2" w15:restartNumberingAfterBreak="0">
    <w:nsid w:val="089A336A"/>
    <w:multiLevelType w:val="hybridMultilevel"/>
    <w:tmpl w:val="6708FB12"/>
    <w:lvl w:ilvl="0" w:tplc="08090001">
      <w:start w:val="1"/>
      <w:numFmt w:val="bullet"/>
      <w:lvlText w:val=""/>
      <w:lvlJc w:val="left"/>
      <w:pPr>
        <w:ind w:left="2124" w:hanging="360"/>
      </w:pPr>
      <w:rPr>
        <w:rFonts w:ascii="Symbol" w:hAnsi="Symbol" w:hint="default"/>
      </w:rPr>
    </w:lvl>
    <w:lvl w:ilvl="1" w:tplc="08090003" w:tentative="1">
      <w:start w:val="1"/>
      <w:numFmt w:val="bullet"/>
      <w:lvlText w:val="o"/>
      <w:lvlJc w:val="left"/>
      <w:pPr>
        <w:ind w:left="2844" w:hanging="360"/>
      </w:pPr>
      <w:rPr>
        <w:rFonts w:ascii="Courier New" w:hAnsi="Courier New" w:cs="Courier New" w:hint="default"/>
      </w:rPr>
    </w:lvl>
    <w:lvl w:ilvl="2" w:tplc="08090005" w:tentative="1">
      <w:start w:val="1"/>
      <w:numFmt w:val="bullet"/>
      <w:lvlText w:val=""/>
      <w:lvlJc w:val="left"/>
      <w:pPr>
        <w:ind w:left="3564" w:hanging="360"/>
      </w:pPr>
      <w:rPr>
        <w:rFonts w:ascii="Wingdings" w:hAnsi="Wingdings" w:hint="default"/>
      </w:rPr>
    </w:lvl>
    <w:lvl w:ilvl="3" w:tplc="08090001" w:tentative="1">
      <w:start w:val="1"/>
      <w:numFmt w:val="bullet"/>
      <w:lvlText w:val=""/>
      <w:lvlJc w:val="left"/>
      <w:pPr>
        <w:ind w:left="4284" w:hanging="360"/>
      </w:pPr>
      <w:rPr>
        <w:rFonts w:ascii="Symbol" w:hAnsi="Symbol" w:hint="default"/>
      </w:rPr>
    </w:lvl>
    <w:lvl w:ilvl="4" w:tplc="08090003" w:tentative="1">
      <w:start w:val="1"/>
      <w:numFmt w:val="bullet"/>
      <w:lvlText w:val="o"/>
      <w:lvlJc w:val="left"/>
      <w:pPr>
        <w:ind w:left="5004" w:hanging="360"/>
      </w:pPr>
      <w:rPr>
        <w:rFonts w:ascii="Courier New" w:hAnsi="Courier New" w:cs="Courier New" w:hint="default"/>
      </w:rPr>
    </w:lvl>
    <w:lvl w:ilvl="5" w:tplc="08090005" w:tentative="1">
      <w:start w:val="1"/>
      <w:numFmt w:val="bullet"/>
      <w:lvlText w:val=""/>
      <w:lvlJc w:val="left"/>
      <w:pPr>
        <w:ind w:left="5724" w:hanging="360"/>
      </w:pPr>
      <w:rPr>
        <w:rFonts w:ascii="Wingdings" w:hAnsi="Wingdings" w:hint="default"/>
      </w:rPr>
    </w:lvl>
    <w:lvl w:ilvl="6" w:tplc="08090001" w:tentative="1">
      <w:start w:val="1"/>
      <w:numFmt w:val="bullet"/>
      <w:lvlText w:val=""/>
      <w:lvlJc w:val="left"/>
      <w:pPr>
        <w:ind w:left="6444" w:hanging="360"/>
      </w:pPr>
      <w:rPr>
        <w:rFonts w:ascii="Symbol" w:hAnsi="Symbol" w:hint="default"/>
      </w:rPr>
    </w:lvl>
    <w:lvl w:ilvl="7" w:tplc="08090003" w:tentative="1">
      <w:start w:val="1"/>
      <w:numFmt w:val="bullet"/>
      <w:lvlText w:val="o"/>
      <w:lvlJc w:val="left"/>
      <w:pPr>
        <w:ind w:left="7164" w:hanging="360"/>
      </w:pPr>
      <w:rPr>
        <w:rFonts w:ascii="Courier New" w:hAnsi="Courier New" w:cs="Courier New" w:hint="default"/>
      </w:rPr>
    </w:lvl>
    <w:lvl w:ilvl="8" w:tplc="08090005" w:tentative="1">
      <w:start w:val="1"/>
      <w:numFmt w:val="bullet"/>
      <w:lvlText w:val=""/>
      <w:lvlJc w:val="left"/>
      <w:pPr>
        <w:ind w:left="7884" w:hanging="360"/>
      </w:pPr>
      <w:rPr>
        <w:rFonts w:ascii="Wingdings" w:hAnsi="Wingdings" w:hint="default"/>
      </w:rPr>
    </w:lvl>
  </w:abstractNum>
  <w:abstractNum w:abstractNumId="3" w15:restartNumberingAfterBreak="0">
    <w:nsid w:val="1364102A"/>
    <w:multiLevelType w:val="hybridMultilevel"/>
    <w:tmpl w:val="9252DB0C"/>
    <w:lvl w:ilvl="0" w:tplc="08090009">
      <w:start w:val="1"/>
      <w:numFmt w:val="bullet"/>
      <w:lvlText w:val=""/>
      <w:lvlJc w:val="left"/>
      <w:pPr>
        <w:ind w:left="2912" w:hanging="360"/>
      </w:pPr>
      <w:rPr>
        <w:rFonts w:ascii="Wingdings" w:hAnsi="Wingdings" w:hint="default"/>
      </w:rPr>
    </w:lvl>
    <w:lvl w:ilvl="1" w:tplc="08090003" w:tentative="1">
      <w:start w:val="1"/>
      <w:numFmt w:val="bullet"/>
      <w:lvlText w:val="o"/>
      <w:lvlJc w:val="left"/>
      <w:pPr>
        <w:ind w:left="3632" w:hanging="360"/>
      </w:pPr>
      <w:rPr>
        <w:rFonts w:ascii="Courier New" w:hAnsi="Courier New" w:cs="Courier New" w:hint="default"/>
      </w:rPr>
    </w:lvl>
    <w:lvl w:ilvl="2" w:tplc="08090005" w:tentative="1">
      <w:start w:val="1"/>
      <w:numFmt w:val="bullet"/>
      <w:lvlText w:val=""/>
      <w:lvlJc w:val="left"/>
      <w:pPr>
        <w:ind w:left="4352" w:hanging="360"/>
      </w:pPr>
      <w:rPr>
        <w:rFonts w:ascii="Wingdings" w:hAnsi="Wingdings" w:hint="default"/>
      </w:rPr>
    </w:lvl>
    <w:lvl w:ilvl="3" w:tplc="08090001" w:tentative="1">
      <w:start w:val="1"/>
      <w:numFmt w:val="bullet"/>
      <w:lvlText w:val=""/>
      <w:lvlJc w:val="left"/>
      <w:pPr>
        <w:ind w:left="5072" w:hanging="360"/>
      </w:pPr>
      <w:rPr>
        <w:rFonts w:ascii="Symbol" w:hAnsi="Symbol" w:hint="default"/>
      </w:rPr>
    </w:lvl>
    <w:lvl w:ilvl="4" w:tplc="08090003" w:tentative="1">
      <w:start w:val="1"/>
      <w:numFmt w:val="bullet"/>
      <w:lvlText w:val="o"/>
      <w:lvlJc w:val="left"/>
      <w:pPr>
        <w:ind w:left="5792" w:hanging="360"/>
      </w:pPr>
      <w:rPr>
        <w:rFonts w:ascii="Courier New" w:hAnsi="Courier New" w:cs="Courier New" w:hint="default"/>
      </w:rPr>
    </w:lvl>
    <w:lvl w:ilvl="5" w:tplc="08090005" w:tentative="1">
      <w:start w:val="1"/>
      <w:numFmt w:val="bullet"/>
      <w:lvlText w:val=""/>
      <w:lvlJc w:val="left"/>
      <w:pPr>
        <w:ind w:left="6512" w:hanging="360"/>
      </w:pPr>
      <w:rPr>
        <w:rFonts w:ascii="Wingdings" w:hAnsi="Wingdings" w:hint="default"/>
      </w:rPr>
    </w:lvl>
    <w:lvl w:ilvl="6" w:tplc="08090001" w:tentative="1">
      <w:start w:val="1"/>
      <w:numFmt w:val="bullet"/>
      <w:lvlText w:val=""/>
      <w:lvlJc w:val="left"/>
      <w:pPr>
        <w:ind w:left="7232" w:hanging="360"/>
      </w:pPr>
      <w:rPr>
        <w:rFonts w:ascii="Symbol" w:hAnsi="Symbol" w:hint="default"/>
      </w:rPr>
    </w:lvl>
    <w:lvl w:ilvl="7" w:tplc="08090003" w:tentative="1">
      <w:start w:val="1"/>
      <w:numFmt w:val="bullet"/>
      <w:lvlText w:val="o"/>
      <w:lvlJc w:val="left"/>
      <w:pPr>
        <w:ind w:left="7952" w:hanging="360"/>
      </w:pPr>
      <w:rPr>
        <w:rFonts w:ascii="Courier New" w:hAnsi="Courier New" w:cs="Courier New" w:hint="default"/>
      </w:rPr>
    </w:lvl>
    <w:lvl w:ilvl="8" w:tplc="08090005" w:tentative="1">
      <w:start w:val="1"/>
      <w:numFmt w:val="bullet"/>
      <w:lvlText w:val=""/>
      <w:lvlJc w:val="left"/>
      <w:pPr>
        <w:ind w:left="8672" w:hanging="360"/>
      </w:pPr>
      <w:rPr>
        <w:rFonts w:ascii="Wingdings" w:hAnsi="Wingdings" w:hint="default"/>
      </w:rPr>
    </w:lvl>
  </w:abstractNum>
  <w:abstractNum w:abstractNumId="4" w15:restartNumberingAfterBreak="0">
    <w:nsid w:val="15D827FD"/>
    <w:multiLevelType w:val="multilevel"/>
    <w:tmpl w:val="2BF82FE6"/>
    <w:lvl w:ilvl="0">
      <w:start w:val="1"/>
      <w:numFmt w:val="decimal"/>
      <w:lvlText w:val="%1."/>
      <w:lvlJc w:val="left"/>
      <w:pPr>
        <w:ind w:left="720" w:hanging="360"/>
      </w:pPr>
      <w:rPr>
        <w:b w:val="0"/>
        <w:bCs w:val="0"/>
      </w:rPr>
    </w:lvl>
    <w:lvl w:ilvl="1">
      <w:start w:val="12"/>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5" w15:restartNumberingAfterBreak="0">
    <w:nsid w:val="15D82B09"/>
    <w:multiLevelType w:val="multilevel"/>
    <w:tmpl w:val="DAEC08D8"/>
    <w:lvl w:ilvl="0">
      <w:start w:val="1"/>
      <w:numFmt w:val="decimal"/>
      <w:lvlText w:val="3.10.%1"/>
      <w:lvlJc w:val="left"/>
      <w:pPr>
        <w:ind w:left="1854" w:hanging="360"/>
      </w:pPr>
      <w:rPr>
        <w:rFonts w:hint="default"/>
      </w:rPr>
    </w:lvl>
    <w:lvl w:ilvl="1">
      <w:start w:val="1"/>
      <w:numFmt w:val="lowerLetter"/>
      <w:lvlText w:val="%2."/>
      <w:lvlJc w:val="left"/>
      <w:pPr>
        <w:ind w:left="2574" w:hanging="360"/>
      </w:pPr>
      <w:rPr>
        <w:rFonts w:hint="default"/>
      </w:rPr>
    </w:lvl>
    <w:lvl w:ilvl="2">
      <w:start w:val="1"/>
      <w:numFmt w:val="lowerRoman"/>
      <w:lvlText w:val="%3."/>
      <w:lvlJc w:val="right"/>
      <w:pPr>
        <w:ind w:left="3294" w:hanging="180"/>
      </w:pPr>
      <w:rPr>
        <w:rFonts w:hint="default"/>
      </w:rPr>
    </w:lvl>
    <w:lvl w:ilvl="3">
      <w:start w:val="1"/>
      <w:numFmt w:val="decimal"/>
      <w:lvlText w:val="%4."/>
      <w:lvlJc w:val="left"/>
      <w:pPr>
        <w:ind w:left="4014" w:hanging="360"/>
      </w:pPr>
      <w:rPr>
        <w:rFonts w:hint="default"/>
      </w:rPr>
    </w:lvl>
    <w:lvl w:ilvl="4">
      <w:start w:val="1"/>
      <w:numFmt w:val="lowerLetter"/>
      <w:lvlText w:val="%5."/>
      <w:lvlJc w:val="left"/>
      <w:pPr>
        <w:ind w:left="4734" w:hanging="360"/>
      </w:pPr>
      <w:rPr>
        <w:rFonts w:hint="default"/>
      </w:rPr>
    </w:lvl>
    <w:lvl w:ilvl="5">
      <w:start w:val="1"/>
      <w:numFmt w:val="lowerRoman"/>
      <w:lvlText w:val="%6."/>
      <w:lvlJc w:val="right"/>
      <w:pPr>
        <w:ind w:left="5454" w:hanging="180"/>
      </w:pPr>
      <w:rPr>
        <w:rFonts w:hint="default"/>
      </w:rPr>
    </w:lvl>
    <w:lvl w:ilvl="6">
      <w:start w:val="1"/>
      <w:numFmt w:val="decimal"/>
      <w:lvlText w:val="%7."/>
      <w:lvlJc w:val="left"/>
      <w:pPr>
        <w:ind w:left="6174" w:hanging="360"/>
      </w:pPr>
      <w:rPr>
        <w:rFonts w:hint="default"/>
      </w:rPr>
    </w:lvl>
    <w:lvl w:ilvl="7">
      <w:start w:val="1"/>
      <w:numFmt w:val="lowerLetter"/>
      <w:lvlText w:val="%8."/>
      <w:lvlJc w:val="left"/>
      <w:pPr>
        <w:ind w:left="6894" w:hanging="360"/>
      </w:pPr>
      <w:rPr>
        <w:rFonts w:hint="default"/>
      </w:rPr>
    </w:lvl>
    <w:lvl w:ilvl="8">
      <w:start w:val="1"/>
      <w:numFmt w:val="lowerRoman"/>
      <w:lvlText w:val="%9."/>
      <w:lvlJc w:val="right"/>
      <w:pPr>
        <w:ind w:left="7614" w:hanging="180"/>
      </w:pPr>
      <w:rPr>
        <w:rFonts w:hint="default"/>
      </w:rPr>
    </w:lvl>
  </w:abstractNum>
  <w:abstractNum w:abstractNumId="6" w15:restartNumberingAfterBreak="0">
    <w:nsid w:val="18C15DAF"/>
    <w:multiLevelType w:val="multilevel"/>
    <w:tmpl w:val="B89E3F28"/>
    <w:lvl w:ilvl="0">
      <w:start w:val="1"/>
      <w:numFmt w:val="bullet"/>
      <w:lvlText w:val=""/>
      <w:lvlJc w:val="left"/>
      <w:pPr>
        <w:tabs>
          <w:tab w:val="num" w:pos="2880"/>
        </w:tabs>
        <w:ind w:left="2880" w:hanging="360"/>
      </w:pPr>
      <w:rPr>
        <w:rFonts w:ascii="Symbol" w:hAnsi="Symbol" w:hint="default"/>
        <w:sz w:val="20"/>
      </w:rPr>
    </w:lvl>
    <w:lvl w:ilvl="1" w:tentative="1">
      <w:start w:val="1"/>
      <w:numFmt w:val="bullet"/>
      <w:lvlText w:val="o"/>
      <w:lvlJc w:val="left"/>
      <w:pPr>
        <w:tabs>
          <w:tab w:val="num" w:pos="3600"/>
        </w:tabs>
        <w:ind w:left="3600" w:hanging="360"/>
      </w:pPr>
      <w:rPr>
        <w:rFonts w:ascii="Courier New" w:hAnsi="Courier New" w:hint="default"/>
        <w:sz w:val="20"/>
      </w:rPr>
    </w:lvl>
    <w:lvl w:ilvl="2" w:tentative="1">
      <w:start w:val="1"/>
      <w:numFmt w:val="bullet"/>
      <w:lvlText w:val=""/>
      <w:lvlJc w:val="left"/>
      <w:pPr>
        <w:tabs>
          <w:tab w:val="num" w:pos="4320"/>
        </w:tabs>
        <w:ind w:left="4320" w:hanging="360"/>
      </w:pPr>
      <w:rPr>
        <w:rFonts w:ascii="Wingdings" w:hAnsi="Wingdings" w:hint="default"/>
        <w:sz w:val="20"/>
      </w:rPr>
    </w:lvl>
    <w:lvl w:ilvl="3" w:tentative="1">
      <w:start w:val="1"/>
      <w:numFmt w:val="bullet"/>
      <w:lvlText w:val=""/>
      <w:lvlJc w:val="left"/>
      <w:pPr>
        <w:tabs>
          <w:tab w:val="num" w:pos="5040"/>
        </w:tabs>
        <w:ind w:left="5040" w:hanging="360"/>
      </w:pPr>
      <w:rPr>
        <w:rFonts w:ascii="Wingdings" w:hAnsi="Wingdings" w:hint="default"/>
        <w:sz w:val="20"/>
      </w:rPr>
    </w:lvl>
    <w:lvl w:ilvl="4" w:tentative="1">
      <w:start w:val="1"/>
      <w:numFmt w:val="bullet"/>
      <w:lvlText w:val=""/>
      <w:lvlJc w:val="left"/>
      <w:pPr>
        <w:tabs>
          <w:tab w:val="num" w:pos="5760"/>
        </w:tabs>
        <w:ind w:left="5760" w:hanging="360"/>
      </w:pPr>
      <w:rPr>
        <w:rFonts w:ascii="Wingdings" w:hAnsi="Wingdings" w:hint="default"/>
        <w:sz w:val="20"/>
      </w:rPr>
    </w:lvl>
    <w:lvl w:ilvl="5" w:tentative="1">
      <w:start w:val="1"/>
      <w:numFmt w:val="bullet"/>
      <w:lvlText w:val=""/>
      <w:lvlJc w:val="left"/>
      <w:pPr>
        <w:tabs>
          <w:tab w:val="num" w:pos="6480"/>
        </w:tabs>
        <w:ind w:left="6480" w:hanging="360"/>
      </w:pPr>
      <w:rPr>
        <w:rFonts w:ascii="Wingdings" w:hAnsi="Wingdings" w:hint="default"/>
        <w:sz w:val="20"/>
      </w:rPr>
    </w:lvl>
    <w:lvl w:ilvl="6" w:tentative="1">
      <w:start w:val="1"/>
      <w:numFmt w:val="bullet"/>
      <w:lvlText w:val=""/>
      <w:lvlJc w:val="left"/>
      <w:pPr>
        <w:tabs>
          <w:tab w:val="num" w:pos="7200"/>
        </w:tabs>
        <w:ind w:left="7200" w:hanging="360"/>
      </w:pPr>
      <w:rPr>
        <w:rFonts w:ascii="Wingdings" w:hAnsi="Wingdings" w:hint="default"/>
        <w:sz w:val="20"/>
      </w:rPr>
    </w:lvl>
    <w:lvl w:ilvl="7" w:tentative="1">
      <w:start w:val="1"/>
      <w:numFmt w:val="bullet"/>
      <w:lvlText w:val=""/>
      <w:lvlJc w:val="left"/>
      <w:pPr>
        <w:tabs>
          <w:tab w:val="num" w:pos="7920"/>
        </w:tabs>
        <w:ind w:left="7920" w:hanging="360"/>
      </w:pPr>
      <w:rPr>
        <w:rFonts w:ascii="Wingdings" w:hAnsi="Wingdings" w:hint="default"/>
        <w:sz w:val="20"/>
      </w:rPr>
    </w:lvl>
    <w:lvl w:ilvl="8" w:tentative="1">
      <w:start w:val="1"/>
      <w:numFmt w:val="bullet"/>
      <w:lvlText w:val=""/>
      <w:lvlJc w:val="left"/>
      <w:pPr>
        <w:tabs>
          <w:tab w:val="num" w:pos="8640"/>
        </w:tabs>
        <w:ind w:left="8640" w:hanging="360"/>
      </w:pPr>
      <w:rPr>
        <w:rFonts w:ascii="Wingdings" w:hAnsi="Wingdings" w:hint="default"/>
        <w:sz w:val="20"/>
      </w:rPr>
    </w:lvl>
  </w:abstractNum>
  <w:abstractNum w:abstractNumId="7" w15:restartNumberingAfterBreak="0">
    <w:nsid w:val="1AC4776E"/>
    <w:multiLevelType w:val="hybridMultilevel"/>
    <w:tmpl w:val="05829CF8"/>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8" w15:restartNumberingAfterBreak="0">
    <w:nsid w:val="1CF17EED"/>
    <w:multiLevelType w:val="multilevel"/>
    <w:tmpl w:val="CE040260"/>
    <w:lvl w:ilvl="0">
      <w:start w:val="1"/>
      <w:numFmt w:val="decimal"/>
      <w:pStyle w:val="TableDataNumbered"/>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D9B7DFA"/>
    <w:multiLevelType w:val="multilevel"/>
    <w:tmpl w:val="01686A8A"/>
    <w:lvl w:ilvl="0">
      <w:start w:val="1"/>
      <w:numFmt w:val="decimal"/>
      <w:lvlText w:val="2.%1."/>
      <w:lvlJc w:val="left"/>
      <w:pPr>
        <w:ind w:left="1374" w:hanging="360"/>
      </w:pPr>
      <w:rPr>
        <w:rFonts w:hint="default"/>
        <w:b w:val="0"/>
        <w:bCs w:val="0"/>
      </w:rPr>
    </w:lvl>
    <w:lvl w:ilvl="1">
      <w:start w:val="1"/>
      <w:numFmt w:val="lowerLetter"/>
      <w:lvlText w:val="%2."/>
      <w:lvlJc w:val="left"/>
      <w:pPr>
        <w:ind w:left="1953" w:hanging="360"/>
      </w:pPr>
      <w:rPr>
        <w:rFonts w:hint="default"/>
      </w:rPr>
    </w:lvl>
    <w:lvl w:ilvl="2">
      <w:start w:val="1"/>
      <w:numFmt w:val="lowerRoman"/>
      <w:lvlText w:val="%3."/>
      <w:lvlJc w:val="right"/>
      <w:pPr>
        <w:ind w:left="2673" w:hanging="180"/>
      </w:pPr>
      <w:rPr>
        <w:rFonts w:hint="default"/>
      </w:rPr>
    </w:lvl>
    <w:lvl w:ilvl="3">
      <w:start w:val="1"/>
      <w:numFmt w:val="decimal"/>
      <w:lvlText w:val="%4."/>
      <w:lvlJc w:val="left"/>
      <w:pPr>
        <w:ind w:left="3393" w:hanging="360"/>
      </w:pPr>
      <w:rPr>
        <w:rFonts w:hint="default"/>
      </w:rPr>
    </w:lvl>
    <w:lvl w:ilvl="4">
      <w:start w:val="1"/>
      <w:numFmt w:val="lowerLetter"/>
      <w:lvlText w:val="%5."/>
      <w:lvlJc w:val="left"/>
      <w:pPr>
        <w:ind w:left="4113" w:hanging="360"/>
      </w:pPr>
      <w:rPr>
        <w:rFonts w:hint="default"/>
      </w:rPr>
    </w:lvl>
    <w:lvl w:ilvl="5">
      <w:start w:val="1"/>
      <w:numFmt w:val="lowerRoman"/>
      <w:lvlText w:val="%6."/>
      <w:lvlJc w:val="right"/>
      <w:pPr>
        <w:ind w:left="4833" w:hanging="180"/>
      </w:pPr>
      <w:rPr>
        <w:rFonts w:hint="default"/>
      </w:rPr>
    </w:lvl>
    <w:lvl w:ilvl="6">
      <w:start w:val="1"/>
      <w:numFmt w:val="decimal"/>
      <w:lvlText w:val="%7."/>
      <w:lvlJc w:val="left"/>
      <w:pPr>
        <w:ind w:left="5553" w:hanging="360"/>
      </w:pPr>
      <w:rPr>
        <w:rFonts w:hint="default"/>
      </w:rPr>
    </w:lvl>
    <w:lvl w:ilvl="7">
      <w:start w:val="1"/>
      <w:numFmt w:val="lowerLetter"/>
      <w:lvlText w:val="%8."/>
      <w:lvlJc w:val="left"/>
      <w:pPr>
        <w:ind w:left="6273" w:hanging="360"/>
      </w:pPr>
      <w:rPr>
        <w:rFonts w:hint="default"/>
      </w:rPr>
    </w:lvl>
    <w:lvl w:ilvl="8">
      <w:start w:val="1"/>
      <w:numFmt w:val="lowerRoman"/>
      <w:lvlText w:val="%9."/>
      <w:lvlJc w:val="right"/>
      <w:pPr>
        <w:ind w:left="6993" w:hanging="180"/>
      </w:pPr>
      <w:rPr>
        <w:rFonts w:hint="default"/>
      </w:rPr>
    </w:lvl>
  </w:abstractNum>
  <w:abstractNum w:abstractNumId="10" w15:restartNumberingAfterBreak="0">
    <w:nsid w:val="282C5576"/>
    <w:multiLevelType w:val="multilevel"/>
    <w:tmpl w:val="CEDC72D0"/>
    <w:lvl w:ilvl="0">
      <w:start w:val="1"/>
      <w:numFmt w:val="decimal"/>
      <w:lvlText w:val="3.6.%1"/>
      <w:lvlJc w:val="left"/>
      <w:pPr>
        <w:ind w:left="742" w:hanging="360"/>
      </w:pPr>
      <w:rPr>
        <w:rFonts w:hint="default"/>
        <w:b w:val="0"/>
        <w:bCs w:val="0"/>
      </w:rPr>
    </w:lvl>
    <w:lvl w:ilvl="1">
      <w:start w:val="1"/>
      <w:numFmt w:val="lowerLetter"/>
      <w:lvlText w:val="%2."/>
      <w:lvlJc w:val="left"/>
      <w:pPr>
        <w:ind w:left="1462" w:hanging="360"/>
      </w:pPr>
      <w:rPr>
        <w:rFonts w:hint="default"/>
      </w:rPr>
    </w:lvl>
    <w:lvl w:ilvl="2">
      <w:start w:val="1"/>
      <w:numFmt w:val="lowerRoman"/>
      <w:lvlText w:val="%3."/>
      <w:lvlJc w:val="right"/>
      <w:pPr>
        <w:ind w:left="2182" w:hanging="180"/>
      </w:pPr>
      <w:rPr>
        <w:rFonts w:hint="default"/>
      </w:rPr>
    </w:lvl>
    <w:lvl w:ilvl="3">
      <w:start w:val="1"/>
      <w:numFmt w:val="decimal"/>
      <w:lvlText w:val="%4."/>
      <w:lvlJc w:val="left"/>
      <w:pPr>
        <w:ind w:left="2902" w:hanging="360"/>
      </w:pPr>
      <w:rPr>
        <w:rFonts w:hint="default"/>
      </w:rPr>
    </w:lvl>
    <w:lvl w:ilvl="4">
      <w:start w:val="1"/>
      <w:numFmt w:val="lowerLetter"/>
      <w:lvlText w:val="%5."/>
      <w:lvlJc w:val="left"/>
      <w:pPr>
        <w:ind w:left="3622" w:hanging="360"/>
      </w:pPr>
      <w:rPr>
        <w:rFonts w:hint="default"/>
      </w:rPr>
    </w:lvl>
    <w:lvl w:ilvl="5">
      <w:start w:val="1"/>
      <w:numFmt w:val="lowerRoman"/>
      <w:lvlText w:val="%6."/>
      <w:lvlJc w:val="right"/>
      <w:pPr>
        <w:ind w:left="4342" w:hanging="180"/>
      </w:pPr>
      <w:rPr>
        <w:rFonts w:hint="default"/>
      </w:rPr>
    </w:lvl>
    <w:lvl w:ilvl="6">
      <w:start w:val="1"/>
      <w:numFmt w:val="decimal"/>
      <w:lvlText w:val="%7."/>
      <w:lvlJc w:val="left"/>
      <w:pPr>
        <w:ind w:left="5062" w:hanging="360"/>
      </w:pPr>
      <w:rPr>
        <w:rFonts w:hint="default"/>
      </w:rPr>
    </w:lvl>
    <w:lvl w:ilvl="7">
      <w:start w:val="1"/>
      <w:numFmt w:val="lowerLetter"/>
      <w:lvlText w:val="%8."/>
      <w:lvlJc w:val="left"/>
      <w:pPr>
        <w:ind w:left="5782" w:hanging="360"/>
      </w:pPr>
      <w:rPr>
        <w:rFonts w:hint="default"/>
      </w:rPr>
    </w:lvl>
    <w:lvl w:ilvl="8">
      <w:start w:val="1"/>
      <w:numFmt w:val="lowerRoman"/>
      <w:lvlText w:val="%9."/>
      <w:lvlJc w:val="right"/>
      <w:pPr>
        <w:ind w:left="6502" w:hanging="180"/>
      </w:pPr>
      <w:rPr>
        <w:rFonts w:hint="default"/>
      </w:rPr>
    </w:lvl>
  </w:abstractNum>
  <w:abstractNum w:abstractNumId="11" w15:restartNumberingAfterBreak="0">
    <w:nsid w:val="30C40AF7"/>
    <w:multiLevelType w:val="multilevel"/>
    <w:tmpl w:val="A31C1238"/>
    <w:lvl w:ilvl="0">
      <w:start w:val="1"/>
      <w:numFmt w:val="bullet"/>
      <w:lvlText w:val=""/>
      <w:lvlJc w:val="left"/>
      <w:pPr>
        <w:tabs>
          <w:tab w:val="num" w:pos="3960"/>
        </w:tabs>
        <w:ind w:left="3960" w:hanging="360"/>
      </w:pPr>
      <w:rPr>
        <w:rFonts w:ascii="Symbol" w:hAnsi="Symbol" w:hint="default"/>
        <w:sz w:val="20"/>
      </w:rPr>
    </w:lvl>
    <w:lvl w:ilvl="1" w:tentative="1">
      <w:start w:val="1"/>
      <w:numFmt w:val="bullet"/>
      <w:lvlText w:val="o"/>
      <w:lvlJc w:val="left"/>
      <w:pPr>
        <w:tabs>
          <w:tab w:val="num" w:pos="4680"/>
        </w:tabs>
        <w:ind w:left="4680" w:hanging="360"/>
      </w:pPr>
      <w:rPr>
        <w:rFonts w:ascii="Courier New" w:hAnsi="Courier New" w:hint="default"/>
        <w:sz w:val="20"/>
      </w:rPr>
    </w:lvl>
    <w:lvl w:ilvl="2" w:tentative="1">
      <w:start w:val="1"/>
      <w:numFmt w:val="bullet"/>
      <w:lvlText w:val=""/>
      <w:lvlJc w:val="left"/>
      <w:pPr>
        <w:tabs>
          <w:tab w:val="num" w:pos="5400"/>
        </w:tabs>
        <w:ind w:left="5400" w:hanging="360"/>
      </w:pPr>
      <w:rPr>
        <w:rFonts w:ascii="Wingdings" w:hAnsi="Wingdings" w:hint="default"/>
        <w:sz w:val="20"/>
      </w:rPr>
    </w:lvl>
    <w:lvl w:ilvl="3" w:tentative="1">
      <w:start w:val="1"/>
      <w:numFmt w:val="bullet"/>
      <w:lvlText w:val=""/>
      <w:lvlJc w:val="left"/>
      <w:pPr>
        <w:tabs>
          <w:tab w:val="num" w:pos="6120"/>
        </w:tabs>
        <w:ind w:left="6120" w:hanging="360"/>
      </w:pPr>
      <w:rPr>
        <w:rFonts w:ascii="Wingdings" w:hAnsi="Wingdings" w:hint="default"/>
        <w:sz w:val="20"/>
      </w:rPr>
    </w:lvl>
    <w:lvl w:ilvl="4" w:tentative="1">
      <w:start w:val="1"/>
      <w:numFmt w:val="bullet"/>
      <w:lvlText w:val=""/>
      <w:lvlJc w:val="left"/>
      <w:pPr>
        <w:tabs>
          <w:tab w:val="num" w:pos="6840"/>
        </w:tabs>
        <w:ind w:left="6840" w:hanging="360"/>
      </w:pPr>
      <w:rPr>
        <w:rFonts w:ascii="Wingdings" w:hAnsi="Wingdings" w:hint="default"/>
        <w:sz w:val="20"/>
      </w:rPr>
    </w:lvl>
    <w:lvl w:ilvl="5" w:tentative="1">
      <w:start w:val="1"/>
      <w:numFmt w:val="bullet"/>
      <w:lvlText w:val=""/>
      <w:lvlJc w:val="left"/>
      <w:pPr>
        <w:tabs>
          <w:tab w:val="num" w:pos="7560"/>
        </w:tabs>
        <w:ind w:left="7560" w:hanging="360"/>
      </w:pPr>
      <w:rPr>
        <w:rFonts w:ascii="Wingdings" w:hAnsi="Wingdings" w:hint="default"/>
        <w:sz w:val="20"/>
      </w:rPr>
    </w:lvl>
    <w:lvl w:ilvl="6" w:tentative="1">
      <w:start w:val="1"/>
      <w:numFmt w:val="bullet"/>
      <w:lvlText w:val=""/>
      <w:lvlJc w:val="left"/>
      <w:pPr>
        <w:tabs>
          <w:tab w:val="num" w:pos="8280"/>
        </w:tabs>
        <w:ind w:left="8280" w:hanging="360"/>
      </w:pPr>
      <w:rPr>
        <w:rFonts w:ascii="Wingdings" w:hAnsi="Wingdings" w:hint="default"/>
        <w:sz w:val="20"/>
      </w:rPr>
    </w:lvl>
    <w:lvl w:ilvl="7" w:tentative="1">
      <w:start w:val="1"/>
      <w:numFmt w:val="bullet"/>
      <w:lvlText w:val=""/>
      <w:lvlJc w:val="left"/>
      <w:pPr>
        <w:tabs>
          <w:tab w:val="num" w:pos="9000"/>
        </w:tabs>
        <w:ind w:left="9000" w:hanging="360"/>
      </w:pPr>
      <w:rPr>
        <w:rFonts w:ascii="Wingdings" w:hAnsi="Wingdings" w:hint="default"/>
        <w:sz w:val="20"/>
      </w:rPr>
    </w:lvl>
    <w:lvl w:ilvl="8" w:tentative="1">
      <w:start w:val="1"/>
      <w:numFmt w:val="bullet"/>
      <w:lvlText w:val=""/>
      <w:lvlJc w:val="left"/>
      <w:pPr>
        <w:tabs>
          <w:tab w:val="num" w:pos="9720"/>
        </w:tabs>
        <w:ind w:left="9720" w:hanging="360"/>
      </w:pPr>
      <w:rPr>
        <w:rFonts w:ascii="Wingdings" w:hAnsi="Wingdings" w:hint="default"/>
        <w:sz w:val="20"/>
      </w:rPr>
    </w:lvl>
  </w:abstractNum>
  <w:abstractNum w:abstractNumId="12" w15:restartNumberingAfterBreak="0">
    <w:nsid w:val="32872692"/>
    <w:multiLevelType w:val="multilevel"/>
    <w:tmpl w:val="C5DAC41C"/>
    <w:lvl w:ilvl="0">
      <w:start w:val="1"/>
      <w:numFmt w:val="bullet"/>
      <w:lvlText w:val=""/>
      <w:lvlJc w:val="left"/>
      <w:pPr>
        <w:tabs>
          <w:tab w:val="num" w:pos="2936"/>
        </w:tabs>
        <w:ind w:left="2936" w:hanging="360"/>
      </w:pPr>
      <w:rPr>
        <w:rFonts w:ascii="Symbol" w:hAnsi="Symbol" w:hint="default"/>
        <w:sz w:val="20"/>
      </w:rPr>
    </w:lvl>
    <w:lvl w:ilvl="1" w:tentative="1">
      <w:start w:val="1"/>
      <w:numFmt w:val="bullet"/>
      <w:lvlText w:val="o"/>
      <w:lvlJc w:val="left"/>
      <w:pPr>
        <w:tabs>
          <w:tab w:val="num" w:pos="3656"/>
        </w:tabs>
        <w:ind w:left="3656" w:hanging="360"/>
      </w:pPr>
      <w:rPr>
        <w:rFonts w:ascii="Courier New" w:hAnsi="Courier New" w:hint="default"/>
        <w:sz w:val="20"/>
      </w:rPr>
    </w:lvl>
    <w:lvl w:ilvl="2" w:tentative="1">
      <w:start w:val="1"/>
      <w:numFmt w:val="bullet"/>
      <w:lvlText w:val=""/>
      <w:lvlJc w:val="left"/>
      <w:pPr>
        <w:tabs>
          <w:tab w:val="num" w:pos="4376"/>
        </w:tabs>
        <w:ind w:left="4376" w:hanging="360"/>
      </w:pPr>
      <w:rPr>
        <w:rFonts w:ascii="Wingdings" w:hAnsi="Wingdings" w:hint="default"/>
        <w:sz w:val="20"/>
      </w:rPr>
    </w:lvl>
    <w:lvl w:ilvl="3" w:tentative="1">
      <w:start w:val="1"/>
      <w:numFmt w:val="bullet"/>
      <w:lvlText w:val=""/>
      <w:lvlJc w:val="left"/>
      <w:pPr>
        <w:tabs>
          <w:tab w:val="num" w:pos="5096"/>
        </w:tabs>
        <w:ind w:left="5096" w:hanging="360"/>
      </w:pPr>
      <w:rPr>
        <w:rFonts w:ascii="Wingdings" w:hAnsi="Wingdings" w:hint="default"/>
        <w:sz w:val="20"/>
      </w:rPr>
    </w:lvl>
    <w:lvl w:ilvl="4" w:tentative="1">
      <w:start w:val="1"/>
      <w:numFmt w:val="bullet"/>
      <w:lvlText w:val=""/>
      <w:lvlJc w:val="left"/>
      <w:pPr>
        <w:tabs>
          <w:tab w:val="num" w:pos="5816"/>
        </w:tabs>
        <w:ind w:left="5816" w:hanging="360"/>
      </w:pPr>
      <w:rPr>
        <w:rFonts w:ascii="Wingdings" w:hAnsi="Wingdings" w:hint="default"/>
        <w:sz w:val="20"/>
      </w:rPr>
    </w:lvl>
    <w:lvl w:ilvl="5" w:tentative="1">
      <w:start w:val="1"/>
      <w:numFmt w:val="bullet"/>
      <w:lvlText w:val=""/>
      <w:lvlJc w:val="left"/>
      <w:pPr>
        <w:tabs>
          <w:tab w:val="num" w:pos="6536"/>
        </w:tabs>
        <w:ind w:left="6536" w:hanging="360"/>
      </w:pPr>
      <w:rPr>
        <w:rFonts w:ascii="Wingdings" w:hAnsi="Wingdings" w:hint="default"/>
        <w:sz w:val="20"/>
      </w:rPr>
    </w:lvl>
    <w:lvl w:ilvl="6" w:tentative="1">
      <w:start w:val="1"/>
      <w:numFmt w:val="bullet"/>
      <w:lvlText w:val=""/>
      <w:lvlJc w:val="left"/>
      <w:pPr>
        <w:tabs>
          <w:tab w:val="num" w:pos="7256"/>
        </w:tabs>
        <w:ind w:left="7256" w:hanging="360"/>
      </w:pPr>
      <w:rPr>
        <w:rFonts w:ascii="Wingdings" w:hAnsi="Wingdings" w:hint="default"/>
        <w:sz w:val="20"/>
      </w:rPr>
    </w:lvl>
    <w:lvl w:ilvl="7" w:tentative="1">
      <w:start w:val="1"/>
      <w:numFmt w:val="bullet"/>
      <w:lvlText w:val=""/>
      <w:lvlJc w:val="left"/>
      <w:pPr>
        <w:tabs>
          <w:tab w:val="num" w:pos="7976"/>
        </w:tabs>
        <w:ind w:left="7976" w:hanging="360"/>
      </w:pPr>
      <w:rPr>
        <w:rFonts w:ascii="Wingdings" w:hAnsi="Wingdings" w:hint="default"/>
        <w:sz w:val="20"/>
      </w:rPr>
    </w:lvl>
    <w:lvl w:ilvl="8" w:tentative="1">
      <w:start w:val="1"/>
      <w:numFmt w:val="bullet"/>
      <w:lvlText w:val=""/>
      <w:lvlJc w:val="left"/>
      <w:pPr>
        <w:tabs>
          <w:tab w:val="num" w:pos="8696"/>
        </w:tabs>
        <w:ind w:left="8696" w:hanging="360"/>
      </w:pPr>
      <w:rPr>
        <w:rFonts w:ascii="Wingdings" w:hAnsi="Wingdings" w:hint="default"/>
        <w:sz w:val="20"/>
      </w:rPr>
    </w:lvl>
  </w:abstractNum>
  <w:abstractNum w:abstractNumId="13" w15:restartNumberingAfterBreak="0">
    <w:nsid w:val="37933B9D"/>
    <w:multiLevelType w:val="hybridMultilevel"/>
    <w:tmpl w:val="8AEAA07A"/>
    <w:lvl w:ilvl="0" w:tplc="08090009">
      <w:start w:val="1"/>
      <w:numFmt w:val="bullet"/>
      <w:lvlText w:val=""/>
      <w:lvlJc w:val="left"/>
      <w:pPr>
        <w:ind w:left="2421" w:hanging="360"/>
      </w:pPr>
      <w:rPr>
        <w:rFonts w:ascii="Wingdings" w:hAnsi="Wingdings" w:hint="default"/>
      </w:rPr>
    </w:lvl>
    <w:lvl w:ilvl="1" w:tplc="08090003">
      <w:start w:val="1"/>
      <w:numFmt w:val="bullet"/>
      <w:lvlText w:val="o"/>
      <w:lvlJc w:val="left"/>
      <w:pPr>
        <w:ind w:left="3141" w:hanging="360"/>
      </w:pPr>
      <w:rPr>
        <w:rFonts w:ascii="Courier New" w:hAnsi="Courier New" w:cs="Courier New" w:hint="default"/>
      </w:rPr>
    </w:lvl>
    <w:lvl w:ilvl="2" w:tplc="08090005">
      <w:start w:val="1"/>
      <w:numFmt w:val="bullet"/>
      <w:lvlText w:val=""/>
      <w:lvlJc w:val="left"/>
      <w:pPr>
        <w:ind w:left="3861" w:hanging="360"/>
      </w:pPr>
      <w:rPr>
        <w:rFonts w:ascii="Wingdings" w:hAnsi="Wingdings" w:hint="default"/>
      </w:rPr>
    </w:lvl>
    <w:lvl w:ilvl="3" w:tplc="08090001">
      <w:start w:val="1"/>
      <w:numFmt w:val="bullet"/>
      <w:lvlText w:val=""/>
      <w:lvlJc w:val="left"/>
      <w:pPr>
        <w:ind w:left="4581" w:hanging="360"/>
      </w:pPr>
      <w:rPr>
        <w:rFonts w:ascii="Symbol" w:hAnsi="Symbol" w:hint="default"/>
      </w:rPr>
    </w:lvl>
    <w:lvl w:ilvl="4" w:tplc="08090003">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14" w15:restartNumberingAfterBreak="0">
    <w:nsid w:val="380557FD"/>
    <w:multiLevelType w:val="multilevel"/>
    <w:tmpl w:val="760C1C1C"/>
    <w:lvl w:ilvl="0">
      <w:start w:val="1"/>
      <w:numFmt w:val="decimal"/>
      <w:lvlText w:val="3.11.%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5" w15:restartNumberingAfterBreak="0">
    <w:nsid w:val="3F1F50B7"/>
    <w:multiLevelType w:val="multilevel"/>
    <w:tmpl w:val="1A14B1E6"/>
    <w:lvl w:ilvl="0">
      <w:start w:val="1"/>
      <w:numFmt w:val="decimal"/>
      <w:lvlText w:val="3.9.%1"/>
      <w:lvlJc w:val="left"/>
      <w:pPr>
        <w:ind w:left="2988" w:hanging="360"/>
      </w:pPr>
      <w:rPr>
        <w:rFonts w:hint="default"/>
      </w:rPr>
    </w:lvl>
    <w:lvl w:ilvl="1">
      <w:start w:val="1"/>
      <w:numFmt w:val="lowerLetter"/>
      <w:lvlText w:val="%2."/>
      <w:lvlJc w:val="left"/>
      <w:pPr>
        <w:ind w:left="3708" w:hanging="360"/>
      </w:pPr>
      <w:rPr>
        <w:rFonts w:hint="default"/>
      </w:rPr>
    </w:lvl>
    <w:lvl w:ilvl="2">
      <w:start w:val="1"/>
      <w:numFmt w:val="lowerRoman"/>
      <w:lvlText w:val="%3."/>
      <w:lvlJc w:val="right"/>
      <w:pPr>
        <w:ind w:left="4428" w:hanging="180"/>
      </w:pPr>
      <w:rPr>
        <w:rFonts w:hint="default"/>
      </w:rPr>
    </w:lvl>
    <w:lvl w:ilvl="3">
      <w:start w:val="1"/>
      <w:numFmt w:val="decimal"/>
      <w:lvlText w:val="%4."/>
      <w:lvlJc w:val="left"/>
      <w:pPr>
        <w:ind w:left="5148" w:hanging="360"/>
      </w:pPr>
      <w:rPr>
        <w:rFonts w:hint="default"/>
      </w:rPr>
    </w:lvl>
    <w:lvl w:ilvl="4">
      <w:start w:val="1"/>
      <w:numFmt w:val="lowerLetter"/>
      <w:lvlText w:val="%5."/>
      <w:lvlJc w:val="left"/>
      <w:pPr>
        <w:ind w:left="5868" w:hanging="360"/>
      </w:pPr>
      <w:rPr>
        <w:rFonts w:hint="default"/>
      </w:rPr>
    </w:lvl>
    <w:lvl w:ilvl="5">
      <w:start w:val="1"/>
      <w:numFmt w:val="lowerRoman"/>
      <w:lvlText w:val="%6."/>
      <w:lvlJc w:val="right"/>
      <w:pPr>
        <w:ind w:left="6588" w:hanging="180"/>
      </w:pPr>
      <w:rPr>
        <w:rFonts w:hint="default"/>
      </w:rPr>
    </w:lvl>
    <w:lvl w:ilvl="6">
      <w:start w:val="1"/>
      <w:numFmt w:val="decimal"/>
      <w:lvlText w:val="%7."/>
      <w:lvlJc w:val="left"/>
      <w:pPr>
        <w:ind w:left="7308" w:hanging="360"/>
      </w:pPr>
      <w:rPr>
        <w:rFonts w:hint="default"/>
      </w:rPr>
    </w:lvl>
    <w:lvl w:ilvl="7">
      <w:start w:val="1"/>
      <w:numFmt w:val="lowerLetter"/>
      <w:lvlText w:val="%8."/>
      <w:lvlJc w:val="left"/>
      <w:pPr>
        <w:ind w:left="8028" w:hanging="360"/>
      </w:pPr>
      <w:rPr>
        <w:rFonts w:hint="default"/>
      </w:rPr>
    </w:lvl>
    <w:lvl w:ilvl="8">
      <w:start w:val="1"/>
      <w:numFmt w:val="lowerRoman"/>
      <w:lvlText w:val="%9."/>
      <w:lvlJc w:val="right"/>
      <w:pPr>
        <w:ind w:left="8748" w:hanging="180"/>
      </w:pPr>
      <w:rPr>
        <w:rFonts w:hint="default"/>
      </w:rPr>
    </w:lvl>
  </w:abstractNum>
  <w:abstractNum w:abstractNumId="16" w15:restartNumberingAfterBreak="0">
    <w:nsid w:val="49BE3EF4"/>
    <w:multiLevelType w:val="multilevel"/>
    <w:tmpl w:val="DA56B660"/>
    <w:lvl w:ilvl="0">
      <w:start w:val="1"/>
      <w:numFmt w:val="decimal"/>
      <w:lvlText w:val="%1."/>
      <w:lvlJc w:val="left"/>
      <w:pPr>
        <w:tabs>
          <w:tab w:val="num" w:pos="567"/>
        </w:tabs>
        <w:ind w:left="0" w:firstLine="0"/>
      </w:pPr>
      <w:rPr>
        <w:rFonts w:hint="default"/>
      </w:rPr>
    </w:lvl>
    <w:lvl w:ilvl="1">
      <w:start w:val="1"/>
      <w:numFmt w:val="decimal"/>
      <w:pStyle w:val="Heading3"/>
      <w:lvlText w:val="%1.%2."/>
      <w:lvlJc w:val="left"/>
      <w:pPr>
        <w:tabs>
          <w:tab w:val="num" w:pos="1134"/>
        </w:tabs>
        <w:ind w:left="567"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4"/>
      <w:lvlText w:val="%1.%2.%3."/>
      <w:lvlJc w:val="left"/>
      <w:pPr>
        <w:tabs>
          <w:tab w:val="num" w:pos="1701"/>
        </w:tabs>
        <w:ind w:left="1134"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2268"/>
        </w:tabs>
        <w:ind w:left="170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15:restartNumberingAfterBreak="0">
    <w:nsid w:val="4B6A597B"/>
    <w:multiLevelType w:val="multilevel"/>
    <w:tmpl w:val="77849E96"/>
    <w:lvl w:ilvl="0">
      <w:start w:val="1"/>
      <w:numFmt w:val="decimal"/>
      <w:lvlText w:val="3.8.3.%1"/>
      <w:lvlJc w:val="left"/>
      <w:pPr>
        <w:ind w:left="2988" w:hanging="360"/>
      </w:pPr>
      <w:rPr>
        <w:rFonts w:hint="default"/>
        <w:i w:val="0"/>
        <w:iCs w:val="0"/>
        <w:sz w:val="24"/>
        <w:szCs w:val="24"/>
      </w:rPr>
    </w:lvl>
    <w:lvl w:ilvl="1">
      <w:start w:val="1"/>
      <w:numFmt w:val="lowerLetter"/>
      <w:lvlText w:val="%2."/>
      <w:lvlJc w:val="left"/>
      <w:pPr>
        <w:ind w:left="3708" w:hanging="360"/>
      </w:pPr>
      <w:rPr>
        <w:rFonts w:hint="default"/>
      </w:rPr>
    </w:lvl>
    <w:lvl w:ilvl="2">
      <w:start w:val="1"/>
      <w:numFmt w:val="lowerRoman"/>
      <w:lvlText w:val="%3."/>
      <w:lvlJc w:val="right"/>
      <w:pPr>
        <w:ind w:left="4428" w:hanging="180"/>
      </w:pPr>
      <w:rPr>
        <w:rFonts w:hint="default"/>
      </w:rPr>
    </w:lvl>
    <w:lvl w:ilvl="3">
      <w:start w:val="1"/>
      <w:numFmt w:val="decimal"/>
      <w:lvlText w:val="%4."/>
      <w:lvlJc w:val="left"/>
      <w:pPr>
        <w:ind w:left="5148" w:hanging="360"/>
      </w:pPr>
      <w:rPr>
        <w:rFonts w:hint="default"/>
      </w:rPr>
    </w:lvl>
    <w:lvl w:ilvl="4">
      <w:start w:val="1"/>
      <w:numFmt w:val="lowerLetter"/>
      <w:lvlText w:val="%5."/>
      <w:lvlJc w:val="left"/>
      <w:pPr>
        <w:ind w:left="5868" w:hanging="360"/>
      </w:pPr>
      <w:rPr>
        <w:rFonts w:hint="default"/>
      </w:rPr>
    </w:lvl>
    <w:lvl w:ilvl="5">
      <w:start w:val="1"/>
      <w:numFmt w:val="lowerRoman"/>
      <w:lvlText w:val="%6."/>
      <w:lvlJc w:val="right"/>
      <w:pPr>
        <w:ind w:left="6588" w:hanging="180"/>
      </w:pPr>
      <w:rPr>
        <w:rFonts w:hint="default"/>
      </w:rPr>
    </w:lvl>
    <w:lvl w:ilvl="6">
      <w:start w:val="1"/>
      <w:numFmt w:val="decimal"/>
      <w:lvlText w:val="%7."/>
      <w:lvlJc w:val="left"/>
      <w:pPr>
        <w:ind w:left="7308" w:hanging="360"/>
      </w:pPr>
      <w:rPr>
        <w:rFonts w:hint="default"/>
      </w:rPr>
    </w:lvl>
    <w:lvl w:ilvl="7">
      <w:start w:val="1"/>
      <w:numFmt w:val="lowerLetter"/>
      <w:lvlText w:val="%8."/>
      <w:lvlJc w:val="left"/>
      <w:pPr>
        <w:ind w:left="8028" w:hanging="360"/>
      </w:pPr>
      <w:rPr>
        <w:rFonts w:hint="default"/>
      </w:rPr>
    </w:lvl>
    <w:lvl w:ilvl="8">
      <w:start w:val="1"/>
      <w:numFmt w:val="lowerRoman"/>
      <w:lvlText w:val="%9."/>
      <w:lvlJc w:val="right"/>
      <w:pPr>
        <w:ind w:left="8748" w:hanging="180"/>
      </w:pPr>
      <w:rPr>
        <w:rFonts w:hint="default"/>
      </w:rPr>
    </w:lvl>
  </w:abstractNum>
  <w:abstractNum w:abstractNumId="18" w15:restartNumberingAfterBreak="0">
    <w:nsid w:val="4B733EE2"/>
    <w:multiLevelType w:val="multilevel"/>
    <w:tmpl w:val="77CA1418"/>
    <w:lvl w:ilvl="0">
      <w:start w:val="1"/>
      <w:numFmt w:val="decimal"/>
      <w:lvlText w:val="3.7.%1"/>
      <w:lvlJc w:val="left"/>
      <w:pPr>
        <w:ind w:left="2988" w:hanging="360"/>
      </w:pPr>
      <w:rPr>
        <w:rFonts w:hint="default"/>
      </w:rPr>
    </w:lvl>
    <w:lvl w:ilvl="1">
      <w:start w:val="1"/>
      <w:numFmt w:val="lowerLetter"/>
      <w:lvlText w:val="%2."/>
      <w:lvlJc w:val="left"/>
      <w:pPr>
        <w:ind w:left="3708" w:hanging="360"/>
      </w:pPr>
      <w:rPr>
        <w:rFonts w:hint="default"/>
      </w:rPr>
    </w:lvl>
    <w:lvl w:ilvl="2">
      <w:start w:val="1"/>
      <w:numFmt w:val="lowerRoman"/>
      <w:lvlText w:val="%3."/>
      <w:lvlJc w:val="right"/>
      <w:pPr>
        <w:ind w:left="4428" w:hanging="180"/>
      </w:pPr>
      <w:rPr>
        <w:rFonts w:hint="default"/>
      </w:rPr>
    </w:lvl>
    <w:lvl w:ilvl="3">
      <w:start w:val="1"/>
      <w:numFmt w:val="decimal"/>
      <w:lvlText w:val="%4."/>
      <w:lvlJc w:val="left"/>
      <w:pPr>
        <w:ind w:left="5148" w:hanging="360"/>
      </w:pPr>
      <w:rPr>
        <w:rFonts w:hint="default"/>
      </w:rPr>
    </w:lvl>
    <w:lvl w:ilvl="4">
      <w:start w:val="1"/>
      <w:numFmt w:val="lowerLetter"/>
      <w:lvlText w:val="%5."/>
      <w:lvlJc w:val="left"/>
      <w:pPr>
        <w:ind w:left="5868" w:hanging="360"/>
      </w:pPr>
      <w:rPr>
        <w:rFonts w:hint="default"/>
      </w:rPr>
    </w:lvl>
    <w:lvl w:ilvl="5">
      <w:start w:val="1"/>
      <w:numFmt w:val="lowerRoman"/>
      <w:lvlText w:val="%6."/>
      <w:lvlJc w:val="right"/>
      <w:pPr>
        <w:ind w:left="6588" w:hanging="180"/>
      </w:pPr>
      <w:rPr>
        <w:rFonts w:hint="default"/>
      </w:rPr>
    </w:lvl>
    <w:lvl w:ilvl="6">
      <w:start w:val="1"/>
      <w:numFmt w:val="decimal"/>
      <w:lvlText w:val="%7."/>
      <w:lvlJc w:val="left"/>
      <w:pPr>
        <w:ind w:left="7308" w:hanging="360"/>
      </w:pPr>
      <w:rPr>
        <w:rFonts w:hint="default"/>
      </w:rPr>
    </w:lvl>
    <w:lvl w:ilvl="7">
      <w:start w:val="1"/>
      <w:numFmt w:val="lowerLetter"/>
      <w:lvlText w:val="%8."/>
      <w:lvlJc w:val="left"/>
      <w:pPr>
        <w:ind w:left="8028" w:hanging="360"/>
      </w:pPr>
      <w:rPr>
        <w:rFonts w:hint="default"/>
      </w:rPr>
    </w:lvl>
    <w:lvl w:ilvl="8">
      <w:start w:val="1"/>
      <w:numFmt w:val="lowerRoman"/>
      <w:lvlText w:val="%9."/>
      <w:lvlJc w:val="right"/>
      <w:pPr>
        <w:ind w:left="8748" w:hanging="180"/>
      </w:pPr>
      <w:rPr>
        <w:rFonts w:hint="default"/>
      </w:rPr>
    </w:lvl>
  </w:abstractNum>
  <w:abstractNum w:abstractNumId="19" w15:restartNumberingAfterBreak="0">
    <w:nsid w:val="56FF3DC4"/>
    <w:multiLevelType w:val="multilevel"/>
    <w:tmpl w:val="8E62BFB0"/>
    <w:lvl w:ilvl="0">
      <w:start w:val="1"/>
      <w:numFmt w:val="decimal"/>
      <w:lvlText w:val="3.3.%1"/>
      <w:lvlJc w:val="left"/>
      <w:pPr>
        <w:ind w:left="2124" w:hanging="360"/>
      </w:pPr>
      <w:rPr>
        <w:rFonts w:hint="default"/>
      </w:rPr>
    </w:lvl>
    <w:lvl w:ilvl="1">
      <w:start w:val="1"/>
      <w:numFmt w:val="lowerLetter"/>
      <w:lvlText w:val="%2."/>
      <w:lvlJc w:val="left"/>
      <w:pPr>
        <w:ind w:left="2844" w:hanging="360"/>
      </w:pPr>
      <w:rPr>
        <w:rFonts w:hint="default"/>
      </w:rPr>
    </w:lvl>
    <w:lvl w:ilvl="2">
      <w:start w:val="1"/>
      <w:numFmt w:val="lowerRoman"/>
      <w:lvlText w:val="%3."/>
      <w:lvlJc w:val="right"/>
      <w:pPr>
        <w:ind w:left="3564" w:hanging="180"/>
      </w:pPr>
      <w:rPr>
        <w:rFonts w:hint="default"/>
      </w:rPr>
    </w:lvl>
    <w:lvl w:ilvl="3">
      <w:start w:val="1"/>
      <w:numFmt w:val="decimal"/>
      <w:lvlText w:val="%4."/>
      <w:lvlJc w:val="left"/>
      <w:pPr>
        <w:ind w:left="4284" w:hanging="360"/>
      </w:pPr>
      <w:rPr>
        <w:rFonts w:hint="default"/>
      </w:rPr>
    </w:lvl>
    <w:lvl w:ilvl="4">
      <w:start w:val="1"/>
      <w:numFmt w:val="lowerLetter"/>
      <w:lvlText w:val="%5."/>
      <w:lvlJc w:val="left"/>
      <w:pPr>
        <w:ind w:left="5004" w:hanging="360"/>
      </w:pPr>
      <w:rPr>
        <w:rFonts w:hint="default"/>
      </w:rPr>
    </w:lvl>
    <w:lvl w:ilvl="5">
      <w:start w:val="1"/>
      <w:numFmt w:val="lowerRoman"/>
      <w:lvlText w:val="%6."/>
      <w:lvlJc w:val="right"/>
      <w:pPr>
        <w:ind w:left="5724" w:hanging="180"/>
      </w:pPr>
      <w:rPr>
        <w:rFonts w:hint="default"/>
      </w:rPr>
    </w:lvl>
    <w:lvl w:ilvl="6">
      <w:start w:val="1"/>
      <w:numFmt w:val="decimal"/>
      <w:lvlText w:val="%7."/>
      <w:lvlJc w:val="left"/>
      <w:pPr>
        <w:ind w:left="6444" w:hanging="360"/>
      </w:pPr>
      <w:rPr>
        <w:rFonts w:hint="default"/>
      </w:rPr>
    </w:lvl>
    <w:lvl w:ilvl="7">
      <w:start w:val="1"/>
      <w:numFmt w:val="lowerLetter"/>
      <w:lvlText w:val="%8."/>
      <w:lvlJc w:val="left"/>
      <w:pPr>
        <w:ind w:left="7164" w:hanging="360"/>
      </w:pPr>
      <w:rPr>
        <w:rFonts w:hint="default"/>
      </w:rPr>
    </w:lvl>
    <w:lvl w:ilvl="8">
      <w:start w:val="1"/>
      <w:numFmt w:val="lowerRoman"/>
      <w:lvlText w:val="%9."/>
      <w:lvlJc w:val="right"/>
      <w:pPr>
        <w:ind w:left="7884" w:hanging="180"/>
      </w:pPr>
      <w:rPr>
        <w:rFonts w:hint="default"/>
      </w:rPr>
    </w:lvl>
  </w:abstractNum>
  <w:abstractNum w:abstractNumId="20" w15:restartNumberingAfterBreak="0">
    <w:nsid w:val="5F27322A"/>
    <w:multiLevelType w:val="hybridMultilevel"/>
    <w:tmpl w:val="BE74DDCE"/>
    <w:lvl w:ilvl="0" w:tplc="08090009">
      <w:start w:val="1"/>
      <w:numFmt w:val="bullet"/>
      <w:lvlText w:val=""/>
      <w:lvlJc w:val="left"/>
      <w:pPr>
        <w:ind w:left="2520" w:hanging="360"/>
      </w:pPr>
      <w:rPr>
        <w:rFonts w:ascii="Wingdings" w:hAnsi="Wingdings" w:hint="default"/>
      </w:rPr>
    </w:lvl>
    <w:lvl w:ilvl="1" w:tplc="FFFFFFFF">
      <w:start w:val="1"/>
      <w:numFmt w:val="bullet"/>
      <w:lvlText w:val="o"/>
      <w:lvlJc w:val="left"/>
      <w:pPr>
        <w:ind w:left="3240" w:hanging="360"/>
      </w:pPr>
      <w:rPr>
        <w:rFonts w:ascii="Courier New" w:hAnsi="Courier New" w:cs="Courier New" w:hint="default"/>
      </w:rPr>
    </w:lvl>
    <w:lvl w:ilvl="2" w:tplc="FFFFFFFF">
      <w:start w:val="1"/>
      <w:numFmt w:val="bullet"/>
      <w:lvlText w:val=""/>
      <w:lvlJc w:val="left"/>
      <w:pPr>
        <w:ind w:left="3960" w:hanging="360"/>
      </w:pPr>
      <w:rPr>
        <w:rFonts w:ascii="Wingdings" w:hAnsi="Wingdings" w:hint="default"/>
      </w:rPr>
    </w:lvl>
    <w:lvl w:ilvl="3" w:tplc="FFFFFFFF">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21" w15:restartNumberingAfterBreak="0">
    <w:nsid w:val="61F40830"/>
    <w:multiLevelType w:val="hybridMultilevel"/>
    <w:tmpl w:val="A40E2CBA"/>
    <w:lvl w:ilvl="0" w:tplc="08090009">
      <w:start w:val="1"/>
      <w:numFmt w:val="bullet"/>
      <w:lvlText w:val=""/>
      <w:lvlJc w:val="left"/>
      <w:pPr>
        <w:ind w:left="2421" w:hanging="360"/>
      </w:pPr>
      <w:rPr>
        <w:rFonts w:ascii="Wingdings" w:hAnsi="Wingdings"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22" w15:restartNumberingAfterBreak="0">
    <w:nsid w:val="62727260"/>
    <w:multiLevelType w:val="hybridMultilevel"/>
    <w:tmpl w:val="400A2CF8"/>
    <w:lvl w:ilvl="0" w:tplc="08090009">
      <w:start w:val="1"/>
      <w:numFmt w:val="bullet"/>
      <w:lvlText w:val=""/>
      <w:lvlJc w:val="left"/>
      <w:pPr>
        <w:ind w:left="3076" w:hanging="360"/>
      </w:pPr>
      <w:rPr>
        <w:rFonts w:ascii="Wingdings" w:hAnsi="Wingdings" w:hint="default"/>
      </w:rPr>
    </w:lvl>
    <w:lvl w:ilvl="1" w:tplc="08090003" w:tentative="1">
      <w:start w:val="1"/>
      <w:numFmt w:val="bullet"/>
      <w:lvlText w:val="o"/>
      <w:lvlJc w:val="left"/>
      <w:pPr>
        <w:ind w:left="3796" w:hanging="360"/>
      </w:pPr>
      <w:rPr>
        <w:rFonts w:ascii="Courier New" w:hAnsi="Courier New" w:cs="Courier New" w:hint="default"/>
      </w:rPr>
    </w:lvl>
    <w:lvl w:ilvl="2" w:tplc="08090005" w:tentative="1">
      <w:start w:val="1"/>
      <w:numFmt w:val="bullet"/>
      <w:lvlText w:val=""/>
      <w:lvlJc w:val="left"/>
      <w:pPr>
        <w:ind w:left="4516" w:hanging="360"/>
      </w:pPr>
      <w:rPr>
        <w:rFonts w:ascii="Wingdings" w:hAnsi="Wingdings" w:hint="default"/>
      </w:rPr>
    </w:lvl>
    <w:lvl w:ilvl="3" w:tplc="08090001" w:tentative="1">
      <w:start w:val="1"/>
      <w:numFmt w:val="bullet"/>
      <w:lvlText w:val=""/>
      <w:lvlJc w:val="left"/>
      <w:pPr>
        <w:ind w:left="5236" w:hanging="360"/>
      </w:pPr>
      <w:rPr>
        <w:rFonts w:ascii="Symbol" w:hAnsi="Symbol" w:hint="default"/>
      </w:rPr>
    </w:lvl>
    <w:lvl w:ilvl="4" w:tplc="08090003" w:tentative="1">
      <w:start w:val="1"/>
      <w:numFmt w:val="bullet"/>
      <w:lvlText w:val="o"/>
      <w:lvlJc w:val="left"/>
      <w:pPr>
        <w:ind w:left="5956" w:hanging="360"/>
      </w:pPr>
      <w:rPr>
        <w:rFonts w:ascii="Courier New" w:hAnsi="Courier New" w:cs="Courier New" w:hint="default"/>
      </w:rPr>
    </w:lvl>
    <w:lvl w:ilvl="5" w:tplc="08090005" w:tentative="1">
      <w:start w:val="1"/>
      <w:numFmt w:val="bullet"/>
      <w:lvlText w:val=""/>
      <w:lvlJc w:val="left"/>
      <w:pPr>
        <w:ind w:left="6676" w:hanging="360"/>
      </w:pPr>
      <w:rPr>
        <w:rFonts w:ascii="Wingdings" w:hAnsi="Wingdings" w:hint="default"/>
      </w:rPr>
    </w:lvl>
    <w:lvl w:ilvl="6" w:tplc="08090001" w:tentative="1">
      <w:start w:val="1"/>
      <w:numFmt w:val="bullet"/>
      <w:lvlText w:val=""/>
      <w:lvlJc w:val="left"/>
      <w:pPr>
        <w:ind w:left="7396" w:hanging="360"/>
      </w:pPr>
      <w:rPr>
        <w:rFonts w:ascii="Symbol" w:hAnsi="Symbol" w:hint="default"/>
      </w:rPr>
    </w:lvl>
    <w:lvl w:ilvl="7" w:tplc="08090003" w:tentative="1">
      <w:start w:val="1"/>
      <w:numFmt w:val="bullet"/>
      <w:lvlText w:val="o"/>
      <w:lvlJc w:val="left"/>
      <w:pPr>
        <w:ind w:left="8116" w:hanging="360"/>
      </w:pPr>
      <w:rPr>
        <w:rFonts w:ascii="Courier New" w:hAnsi="Courier New" w:cs="Courier New" w:hint="default"/>
      </w:rPr>
    </w:lvl>
    <w:lvl w:ilvl="8" w:tplc="08090005" w:tentative="1">
      <w:start w:val="1"/>
      <w:numFmt w:val="bullet"/>
      <w:lvlText w:val=""/>
      <w:lvlJc w:val="left"/>
      <w:pPr>
        <w:ind w:left="8836" w:hanging="360"/>
      </w:pPr>
      <w:rPr>
        <w:rFonts w:ascii="Wingdings" w:hAnsi="Wingdings" w:hint="default"/>
      </w:rPr>
    </w:lvl>
  </w:abstractNum>
  <w:abstractNum w:abstractNumId="23" w15:restartNumberingAfterBreak="0">
    <w:nsid w:val="69F47758"/>
    <w:multiLevelType w:val="multilevel"/>
    <w:tmpl w:val="696CCB78"/>
    <w:lvl w:ilvl="0">
      <w:start w:val="1"/>
      <w:numFmt w:val="decimal"/>
      <w:lvlText w:val="3.8.%1"/>
      <w:lvlJc w:val="left"/>
      <w:pPr>
        <w:ind w:left="742" w:hanging="360"/>
      </w:pPr>
      <w:rPr>
        <w:rFonts w:hint="default"/>
        <w:b w:val="0"/>
        <w:bCs w:val="0"/>
      </w:rPr>
    </w:lvl>
    <w:lvl w:ilvl="1">
      <w:start w:val="1"/>
      <w:numFmt w:val="lowerLetter"/>
      <w:lvlText w:val="%2."/>
      <w:lvlJc w:val="left"/>
      <w:pPr>
        <w:ind w:left="1462" w:hanging="360"/>
      </w:pPr>
      <w:rPr>
        <w:rFonts w:hint="default"/>
      </w:rPr>
    </w:lvl>
    <w:lvl w:ilvl="2">
      <w:start w:val="1"/>
      <w:numFmt w:val="lowerRoman"/>
      <w:lvlText w:val="%3."/>
      <w:lvlJc w:val="right"/>
      <w:pPr>
        <w:ind w:left="2182" w:hanging="180"/>
      </w:pPr>
      <w:rPr>
        <w:rFonts w:hint="default"/>
      </w:rPr>
    </w:lvl>
    <w:lvl w:ilvl="3">
      <w:start w:val="1"/>
      <w:numFmt w:val="decimal"/>
      <w:lvlText w:val="%4."/>
      <w:lvlJc w:val="left"/>
      <w:pPr>
        <w:ind w:left="2902" w:hanging="360"/>
      </w:pPr>
      <w:rPr>
        <w:rFonts w:hint="default"/>
      </w:rPr>
    </w:lvl>
    <w:lvl w:ilvl="4">
      <w:start w:val="1"/>
      <w:numFmt w:val="lowerLetter"/>
      <w:lvlText w:val="%5."/>
      <w:lvlJc w:val="left"/>
      <w:pPr>
        <w:ind w:left="3622" w:hanging="360"/>
      </w:pPr>
      <w:rPr>
        <w:rFonts w:hint="default"/>
      </w:rPr>
    </w:lvl>
    <w:lvl w:ilvl="5">
      <w:start w:val="1"/>
      <w:numFmt w:val="lowerRoman"/>
      <w:lvlText w:val="%6."/>
      <w:lvlJc w:val="right"/>
      <w:pPr>
        <w:ind w:left="4342" w:hanging="180"/>
      </w:pPr>
      <w:rPr>
        <w:rFonts w:hint="default"/>
      </w:rPr>
    </w:lvl>
    <w:lvl w:ilvl="6">
      <w:start w:val="1"/>
      <w:numFmt w:val="decimal"/>
      <w:lvlText w:val="%7."/>
      <w:lvlJc w:val="left"/>
      <w:pPr>
        <w:ind w:left="5062" w:hanging="360"/>
      </w:pPr>
      <w:rPr>
        <w:rFonts w:hint="default"/>
      </w:rPr>
    </w:lvl>
    <w:lvl w:ilvl="7">
      <w:start w:val="1"/>
      <w:numFmt w:val="lowerLetter"/>
      <w:lvlText w:val="%8."/>
      <w:lvlJc w:val="left"/>
      <w:pPr>
        <w:ind w:left="5782" w:hanging="360"/>
      </w:pPr>
      <w:rPr>
        <w:rFonts w:hint="default"/>
      </w:rPr>
    </w:lvl>
    <w:lvl w:ilvl="8">
      <w:start w:val="1"/>
      <w:numFmt w:val="lowerRoman"/>
      <w:lvlText w:val="%9."/>
      <w:lvlJc w:val="right"/>
      <w:pPr>
        <w:ind w:left="6502" w:hanging="180"/>
      </w:pPr>
      <w:rPr>
        <w:rFonts w:hint="default"/>
      </w:rPr>
    </w:lvl>
  </w:abstractNum>
  <w:abstractNum w:abstractNumId="24" w15:restartNumberingAfterBreak="0">
    <w:nsid w:val="6CDD3ACC"/>
    <w:multiLevelType w:val="multilevel"/>
    <w:tmpl w:val="0916E45C"/>
    <w:lvl w:ilvl="0">
      <w:start w:val="1"/>
      <w:numFmt w:val="decimal"/>
      <w:lvlText w:val="3.4.%1"/>
      <w:lvlJc w:val="left"/>
      <w:pPr>
        <w:ind w:left="1102" w:hanging="360"/>
      </w:pPr>
      <w:rPr>
        <w:rFonts w:hint="default"/>
        <w:sz w:val="24"/>
        <w:szCs w:val="24"/>
      </w:rPr>
    </w:lvl>
    <w:lvl w:ilvl="1">
      <w:start w:val="1"/>
      <w:numFmt w:val="lowerLetter"/>
      <w:lvlText w:val="%2."/>
      <w:lvlJc w:val="left"/>
      <w:pPr>
        <w:ind w:left="1822" w:hanging="360"/>
      </w:pPr>
      <w:rPr>
        <w:rFonts w:hint="default"/>
      </w:rPr>
    </w:lvl>
    <w:lvl w:ilvl="2">
      <w:start w:val="1"/>
      <w:numFmt w:val="lowerRoman"/>
      <w:lvlText w:val="%3."/>
      <w:lvlJc w:val="right"/>
      <w:pPr>
        <w:ind w:left="2542" w:hanging="180"/>
      </w:pPr>
      <w:rPr>
        <w:rFonts w:hint="default"/>
      </w:rPr>
    </w:lvl>
    <w:lvl w:ilvl="3">
      <w:start w:val="1"/>
      <w:numFmt w:val="decimal"/>
      <w:lvlText w:val="%4."/>
      <w:lvlJc w:val="left"/>
      <w:pPr>
        <w:ind w:left="3262" w:hanging="360"/>
      </w:pPr>
      <w:rPr>
        <w:rFonts w:hint="default"/>
      </w:rPr>
    </w:lvl>
    <w:lvl w:ilvl="4">
      <w:start w:val="1"/>
      <w:numFmt w:val="lowerLetter"/>
      <w:lvlText w:val="%5."/>
      <w:lvlJc w:val="left"/>
      <w:pPr>
        <w:ind w:left="3982" w:hanging="360"/>
      </w:pPr>
      <w:rPr>
        <w:rFonts w:hint="default"/>
      </w:rPr>
    </w:lvl>
    <w:lvl w:ilvl="5">
      <w:start w:val="1"/>
      <w:numFmt w:val="lowerRoman"/>
      <w:lvlText w:val="%6."/>
      <w:lvlJc w:val="right"/>
      <w:pPr>
        <w:ind w:left="4702" w:hanging="180"/>
      </w:pPr>
      <w:rPr>
        <w:rFonts w:hint="default"/>
      </w:rPr>
    </w:lvl>
    <w:lvl w:ilvl="6">
      <w:start w:val="1"/>
      <w:numFmt w:val="decimal"/>
      <w:lvlText w:val="%7."/>
      <w:lvlJc w:val="left"/>
      <w:pPr>
        <w:ind w:left="5422" w:hanging="360"/>
      </w:pPr>
      <w:rPr>
        <w:rFonts w:hint="default"/>
      </w:rPr>
    </w:lvl>
    <w:lvl w:ilvl="7">
      <w:start w:val="1"/>
      <w:numFmt w:val="lowerLetter"/>
      <w:lvlText w:val="%8."/>
      <w:lvlJc w:val="left"/>
      <w:pPr>
        <w:ind w:left="6142" w:hanging="360"/>
      </w:pPr>
      <w:rPr>
        <w:rFonts w:hint="default"/>
      </w:rPr>
    </w:lvl>
    <w:lvl w:ilvl="8">
      <w:start w:val="1"/>
      <w:numFmt w:val="lowerRoman"/>
      <w:lvlText w:val="%9."/>
      <w:lvlJc w:val="right"/>
      <w:pPr>
        <w:ind w:left="6862" w:hanging="180"/>
      </w:pPr>
      <w:rPr>
        <w:rFonts w:hint="default"/>
      </w:rPr>
    </w:lvl>
  </w:abstractNum>
  <w:abstractNum w:abstractNumId="25" w15:restartNumberingAfterBreak="0">
    <w:nsid w:val="6D3F57CC"/>
    <w:multiLevelType w:val="multilevel"/>
    <w:tmpl w:val="952A0324"/>
    <w:lvl w:ilvl="0">
      <w:start w:val="1"/>
      <w:numFmt w:val="decimal"/>
      <w:pStyle w:val="policystandardheading1"/>
      <w:lvlText w:val="%1."/>
      <w:lvlJc w:val="left"/>
      <w:pPr>
        <w:tabs>
          <w:tab w:val="num" w:pos="-3242"/>
        </w:tabs>
        <w:ind w:left="964" w:hanging="964"/>
      </w:pPr>
      <w:rPr>
        <w:rFonts w:ascii="Arial Bold" w:hAnsi="Arial Bold" w:cs="Arial Bold" w:hint="default"/>
        <w:b/>
        <w:bCs/>
        <w:i w:val="0"/>
        <w:iCs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284"/>
        </w:tabs>
        <w:ind w:left="0" w:firstLine="0"/>
      </w:pPr>
      <w:rPr>
        <w:rFonts w:ascii="Arial" w:hAnsi="Arial" w:cs="Arial" w:hint="default"/>
        <w:b w:val="0"/>
        <w:bCs w:val="0"/>
        <w:i w:val="0"/>
        <w:iCs w:val="0"/>
        <w:sz w:val="24"/>
        <w:szCs w:val="24"/>
        <w:u w:val="none"/>
      </w:rPr>
    </w:lvl>
    <w:lvl w:ilvl="2">
      <w:start w:val="1"/>
      <w:numFmt w:val="decimal"/>
      <w:lvlText w:val="%1.%2.%3."/>
      <w:lvlJc w:val="left"/>
      <w:pPr>
        <w:tabs>
          <w:tab w:val="num" w:pos="-817"/>
        </w:tabs>
        <w:ind w:left="-817" w:hanging="504"/>
      </w:pPr>
      <w:rPr>
        <w:rFonts w:hint="default"/>
      </w:rPr>
    </w:lvl>
    <w:lvl w:ilvl="3">
      <w:start w:val="1"/>
      <w:numFmt w:val="decimal"/>
      <w:lvlText w:val="%1.%2.%3.%4."/>
      <w:lvlJc w:val="left"/>
      <w:pPr>
        <w:tabs>
          <w:tab w:val="num" w:pos="-313"/>
        </w:tabs>
        <w:ind w:left="-313" w:hanging="648"/>
      </w:pPr>
      <w:rPr>
        <w:rFonts w:hint="default"/>
      </w:rPr>
    </w:lvl>
    <w:lvl w:ilvl="4">
      <w:start w:val="1"/>
      <w:numFmt w:val="decimal"/>
      <w:lvlText w:val="%1.%2.%3.%4.%5."/>
      <w:lvlJc w:val="left"/>
      <w:pPr>
        <w:tabs>
          <w:tab w:val="num" w:pos="479"/>
        </w:tabs>
        <w:ind w:left="191" w:hanging="792"/>
      </w:pPr>
      <w:rPr>
        <w:rFonts w:hint="default"/>
      </w:rPr>
    </w:lvl>
    <w:lvl w:ilvl="5">
      <w:start w:val="1"/>
      <w:numFmt w:val="decimal"/>
      <w:lvlText w:val="%1.%2.%3.%4.%5.%6."/>
      <w:lvlJc w:val="left"/>
      <w:pPr>
        <w:tabs>
          <w:tab w:val="num" w:pos="839"/>
        </w:tabs>
        <w:ind w:left="695" w:hanging="936"/>
      </w:pPr>
      <w:rPr>
        <w:rFonts w:hint="default"/>
      </w:rPr>
    </w:lvl>
    <w:lvl w:ilvl="6">
      <w:start w:val="1"/>
      <w:numFmt w:val="decimal"/>
      <w:lvlText w:val="%1.%2.%3.%4.%5.%6.%7."/>
      <w:lvlJc w:val="left"/>
      <w:pPr>
        <w:tabs>
          <w:tab w:val="num" w:pos="1559"/>
        </w:tabs>
        <w:ind w:left="1199" w:hanging="1080"/>
      </w:pPr>
      <w:rPr>
        <w:rFonts w:hint="default"/>
      </w:rPr>
    </w:lvl>
    <w:lvl w:ilvl="7">
      <w:start w:val="1"/>
      <w:numFmt w:val="decimal"/>
      <w:lvlText w:val="%1.%2.%3.%4.%5.%6.%7.%8."/>
      <w:lvlJc w:val="left"/>
      <w:pPr>
        <w:tabs>
          <w:tab w:val="num" w:pos="1919"/>
        </w:tabs>
        <w:ind w:left="1703" w:hanging="1224"/>
      </w:pPr>
      <w:rPr>
        <w:rFonts w:hint="default"/>
      </w:rPr>
    </w:lvl>
    <w:lvl w:ilvl="8">
      <w:start w:val="1"/>
      <w:numFmt w:val="decimal"/>
      <w:lvlText w:val="%1.%2.%3.%4.%5.%6.%7.%8.%9."/>
      <w:lvlJc w:val="left"/>
      <w:pPr>
        <w:tabs>
          <w:tab w:val="num" w:pos="2639"/>
        </w:tabs>
        <w:ind w:left="2279" w:hanging="1440"/>
      </w:pPr>
      <w:rPr>
        <w:rFonts w:hint="default"/>
      </w:rPr>
    </w:lvl>
  </w:abstractNum>
  <w:abstractNum w:abstractNumId="26" w15:restartNumberingAfterBreak="0">
    <w:nsid w:val="6DF054CD"/>
    <w:multiLevelType w:val="hybridMultilevel"/>
    <w:tmpl w:val="2C10D7DE"/>
    <w:lvl w:ilvl="0" w:tplc="DEA4CDB0">
      <w:start w:val="1"/>
      <w:numFmt w:val="decimal"/>
      <w:lvlText w:val="3.12.%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FF31D21"/>
    <w:multiLevelType w:val="hybridMultilevel"/>
    <w:tmpl w:val="C98CA4C6"/>
    <w:lvl w:ilvl="0" w:tplc="BF0A61D6">
      <w:start w:val="1"/>
      <w:numFmt w:val="bullet"/>
      <w:pStyle w:val="ListParagraph"/>
      <w:lvlText w:val=""/>
      <w:lvlJc w:val="left"/>
      <w:pPr>
        <w:ind w:left="873" w:hanging="360"/>
      </w:pPr>
      <w:rPr>
        <w:rFonts w:ascii="Symbol" w:hAnsi="Symbol" w:hint="default"/>
      </w:rPr>
    </w:lvl>
    <w:lvl w:ilvl="1" w:tplc="08090003">
      <w:start w:val="1"/>
      <w:numFmt w:val="bullet"/>
      <w:lvlText w:val="o"/>
      <w:lvlJc w:val="left"/>
      <w:pPr>
        <w:ind w:left="1593" w:hanging="360"/>
      </w:pPr>
      <w:rPr>
        <w:rFonts w:ascii="Courier New" w:hAnsi="Courier New" w:cs="Courier New" w:hint="default"/>
      </w:rPr>
    </w:lvl>
    <w:lvl w:ilvl="2" w:tplc="08090005" w:tentative="1">
      <w:start w:val="1"/>
      <w:numFmt w:val="bullet"/>
      <w:lvlText w:val=""/>
      <w:lvlJc w:val="left"/>
      <w:pPr>
        <w:ind w:left="2313" w:hanging="360"/>
      </w:pPr>
      <w:rPr>
        <w:rFonts w:ascii="Wingdings" w:hAnsi="Wingdings" w:hint="default"/>
      </w:rPr>
    </w:lvl>
    <w:lvl w:ilvl="3" w:tplc="08090001" w:tentative="1">
      <w:start w:val="1"/>
      <w:numFmt w:val="bullet"/>
      <w:lvlText w:val=""/>
      <w:lvlJc w:val="left"/>
      <w:pPr>
        <w:ind w:left="3033" w:hanging="360"/>
      </w:pPr>
      <w:rPr>
        <w:rFonts w:ascii="Symbol" w:hAnsi="Symbol" w:hint="default"/>
      </w:rPr>
    </w:lvl>
    <w:lvl w:ilvl="4" w:tplc="08090003" w:tentative="1">
      <w:start w:val="1"/>
      <w:numFmt w:val="bullet"/>
      <w:lvlText w:val="o"/>
      <w:lvlJc w:val="left"/>
      <w:pPr>
        <w:ind w:left="3753" w:hanging="360"/>
      </w:pPr>
      <w:rPr>
        <w:rFonts w:ascii="Courier New" w:hAnsi="Courier New" w:cs="Courier New" w:hint="default"/>
      </w:rPr>
    </w:lvl>
    <w:lvl w:ilvl="5" w:tplc="08090005" w:tentative="1">
      <w:start w:val="1"/>
      <w:numFmt w:val="bullet"/>
      <w:lvlText w:val=""/>
      <w:lvlJc w:val="left"/>
      <w:pPr>
        <w:ind w:left="4473" w:hanging="360"/>
      </w:pPr>
      <w:rPr>
        <w:rFonts w:ascii="Wingdings" w:hAnsi="Wingdings" w:hint="default"/>
      </w:rPr>
    </w:lvl>
    <w:lvl w:ilvl="6" w:tplc="08090001" w:tentative="1">
      <w:start w:val="1"/>
      <w:numFmt w:val="bullet"/>
      <w:lvlText w:val=""/>
      <w:lvlJc w:val="left"/>
      <w:pPr>
        <w:ind w:left="5193" w:hanging="360"/>
      </w:pPr>
      <w:rPr>
        <w:rFonts w:ascii="Symbol" w:hAnsi="Symbol" w:hint="default"/>
      </w:rPr>
    </w:lvl>
    <w:lvl w:ilvl="7" w:tplc="08090003" w:tentative="1">
      <w:start w:val="1"/>
      <w:numFmt w:val="bullet"/>
      <w:lvlText w:val="o"/>
      <w:lvlJc w:val="left"/>
      <w:pPr>
        <w:ind w:left="5913" w:hanging="360"/>
      </w:pPr>
      <w:rPr>
        <w:rFonts w:ascii="Courier New" w:hAnsi="Courier New" w:cs="Courier New" w:hint="default"/>
      </w:rPr>
    </w:lvl>
    <w:lvl w:ilvl="8" w:tplc="08090005" w:tentative="1">
      <w:start w:val="1"/>
      <w:numFmt w:val="bullet"/>
      <w:lvlText w:val=""/>
      <w:lvlJc w:val="left"/>
      <w:pPr>
        <w:ind w:left="6633" w:hanging="360"/>
      </w:pPr>
      <w:rPr>
        <w:rFonts w:ascii="Wingdings" w:hAnsi="Wingdings" w:hint="default"/>
      </w:rPr>
    </w:lvl>
  </w:abstractNum>
  <w:abstractNum w:abstractNumId="28" w15:restartNumberingAfterBreak="0">
    <w:nsid w:val="72AC0B4D"/>
    <w:multiLevelType w:val="hybridMultilevel"/>
    <w:tmpl w:val="942285D4"/>
    <w:lvl w:ilvl="0" w:tplc="08090001">
      <w:start w:val="1"/>
      <w:numFmt w:val="bullet"/>
      <w:lvlText w:val=""/>
      <w:lvlJc w:val="left"/>
      <w:pPr>
        <w:ind w:left="3059" w:hanging="360"/>
      </w:pPr>
      <w:rPr>
        <w:rFonts w:ascii="Symbol" w:hAnsi="Symbol" w:hint="default"/>
      </w:rPr>
    </w:lvl>
    <w:lvl w:ilvl="1" w:tplc="08090003" w:tentative="1">
      <w:start w:val="1"/>
      <w:numFmt w:val="bullet"/>
      <w:lvlText w:val="o"/>
      <w:lvlJc w:val="left"/>
      <w:pPr>
        <w:ind w:left="3779" w:hanging="360"/>
      </w:pPr>
      <w:rPr>
        <w:rFonts w:ascii="Courier New" w:hAnsi="Courier New" w:cs="Courier New" w:hint="default"/>
      </w:rPr>
    </w:lvl>
    <w:lvl w:ilvl="2" w:tplc="08090005" w:tentative="1">
      <w:start w:val="1"/>
      <w:numFmt w:val="bullet"/>
      <w:lvlText w:val=""/>
      <w:lvlJc w:val="left"/>
      <w:pPr>
        <w:ind w:left="4499" w:hanging="360"/>
      </w:pPr>
      <w:rPr>
        <w:rFonts w:ascii="Wingdings" w:hAnsi="Wingdings" w:hint="default"/>
      </w:rPr>
    </w:lvl>
    <w:lvl w:ilvl="3" w:tplc="08090001" w:tentative="1">
      <w:start w:val="1"/>
      <w:numFmt w:val="bullet"/>
      <w:lvlText w:val=""/>
      <w:lvlJc w:val="left"/>
      <w:pPr>
        <w:ind w:left="5219" w:hanging="360"/>
      </w:pPr>
      <w:rPr>
        <w:rFonts w:ascii="Symbol" w:hAnsi="Symbol" w:hint="default"/>
      </w:rPr>
    </w:lvl>
    <w:lvl w:ilvl="4" w:tplc="08090003" w:tentative="1">
      <w:start w:val="1"/>
      <w:numFmt w:val="bullet"/>
      <w:lvlText w:val="o"/>
      <w:lvlJc w:val="left"/>
      <w:pPr>
        <w:ind w:left="5939" w:hanging="360"/>
      </w:pPr>
      <w:rPr>
        <w:rFonts w:ascii="Courier New" w:hAnsi="Courier New" w:cs="Courier New" w:hint="default"/>
      </w:rPr>
    </w:lvl>
    <w:lvl w:ilvl="5" w:tplc="08090005" w:tentative="1">
      <w:start w:val="1"/>
      <w:numFmt w:val="bullet"/>
      <w:lvlText w:val=""/>
      <w:lvlJc w:val="left"/>
      <w:pPr>
        <w:ind w:left="6659" w:hanging="360"/>
      </w:pPr>
      <w:rPr>
        <w:rFonts w:ascii="Wingdings" w:hAnsi="Wingdings" w:hint="default"/>
      </w:rPr>
    </w:lvl>
    <w:lvl w:ilvl="6" w:tplc="08090001" w:tentative="1">
      <w:start w:val="1"/>
      <w:numFmt w:val="bullet"/>
      <w:lvlText w:val=""/>
      <w:lvlJc w:val="left"/>
      <w:pPr>
        <w:ind w:left="7379" w:hanging="360"/>
      </w:pPr>
      <w:rPr>
        <w:rFonts w:ascii="Symbol" w:hAnsi="Symbol" w:hint="default"/>
      </w:rPr>
    </w:lvl>
    <w:lvl w:ilvl="7" w:tplc="08090003" w:tentative="1">
      <w:start w:val="1"/>
      <w:numFmt w:val="bullet"/>
      <w:lvlText w:val="o"/>
      <w:lvlJc w:val="left"/>
      <w:pPr>
        <w:ind w:left="8099" w:hanging="360"/>
      </w:pPr>
      <w:rPr>
        <w:rFonts w:ascii="Courier New" w:hAnsi="Courier New" w:cs="Courier New" w:hint="default"/>
      </w:rPr>
    </w:lvl>
    <w:lvl w:ilvl="8" w:tplc="08090005" w:tentative="1">
      <w:start w:val="1"/>
      <w:numFmt w:val="bullet"/>
      <w:lvlText w:val=""/>
      <w:lvlJc w:val="left"/>
      <w:pPr>
        <w:ind w:left="8819" w:hanging="360"/>
      </w:pPr>
      <w:rPr>
        <w:rFonts w:ascii="Wingdings" w:hAnsi="Wingdings" w:hint="default"/>
      </w:rPr>
    </w:lvl>
  </w:abstractNum>
  <w:abstractNum w:abstractNumId="29" w15:restartNumberingAfterBreak="0">
    <w:nsid w:val="74407CE6"/>
    <w:multiLevelType w:val="hybridMultilevel"/>
    <w:tmpl w:val="4CBE9B56"/>
    <w:lvl w:ilvl="0" w:tplc="3E3ABF3A">
      <w:start w:val="1"/>
      <w:numFmt w:val="decimal"/>
      <w:lvlText w:val="3.12.8.%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9BF6887"/>
    <w:multiLevelType w:val="multilevel"/>
    <w:tmpl w:val="C756B5C2"/>
    <w:lvl w:ilvl="0">
      <w:start w:val="1"/>
      <w:numFmt w:val="bullet"/>
      <w:lvlText w:val=""/>
      <w:lvlJc w:val="left"/>
      <w:pPr>
        <w:tabs>
          <w:tab w:val="num" w:pos="2936"/>
        </w:tabs>
        <w:ind w:left="2936" w:hanging="360"/>
      </w:pPr>
      <w:rPr>
        <w:rFonts w:ascii="Symbol" w:hAnsi="Symbol" w:hint="default"/>
        <w:sz w:val="20"/>
      </w:rPr>
    </w:lvl>
    <w:lvl w:ilvl="1" w:tentative="1">
      <w:start w:val="1"/>
      <w:numFmt w:val="bullet"/>
      <w:lvlText w:val="o"/>
      <w:lvlJc w:val="left"/>
      <w:pPr>
        <w:tabs>
          <w:tab w:val="num" w:pos="3656"/>
        </w:tabs>
        <w:ind w:left="3656" w:hanging="360"/>
      </w:pPr>
      <w:rPr>
        <w:rFonts w:ascii="Courier New" w:hAnsi="Courier New" w:hint="default"/>
        <w:sz w:val="20"/>
      </w:rPr>
    </w:lvl>
    <w:lvl w:ilvl="2" w:tentative="1">
      <w:start w:val="1"/>
      <w:numFmt w:val="bullet"/>
      <w:lvlText w:val=""/>
      <w:lvlJc w:val="left"/>
      <w:pPr>
        <w:tabs>
          <w:tab w:val="num" w:pos="4376"/>
        </w:tabs>
        <w:ind w:left="4376" w:hanging="360"/>
      </w:pPr>
      <w:rPr>
        <w:rFonts w:ascii="Wingdings" w:hAnsi="Wingdings" w:hint="default"/>
        <w:sz w:val="20"/>
      </w:rPr>
    </w:lvl>
    <w:lvl w:ilvl="3" w:tentative="1">
      <w:start w:val="1"/>
      <w:numFmt w:val="bullet"/>
      <w:lvlText w:val=""/>
      <w:lvlJc w:val="left"/>
      <w:pPr>
        <w:tabs>
          <w:tab w:val="num" w:pos="5096"/>
        </w:tabs>
        <w:ind w:left="5096" w:hanging="360"/>
      </w:pPr>
      <w:rPr>
        <w:rFonts w:ascii="Wingdings" w:hAnsi="Wingdings" w:hint="default"/>
        <w:sz w:val="20"/>
      </w:rPr>
    </w:lvl>
    <w:lvl w:ilvl="4" w:tentative="1">
      <w:start w:val="1"/>
      <w:numFmt w:val="bullet"/>
      <w:lvlText w:val=""/>
      <w:lvlJc w:val="left"/>
      <w:pPr>
        <w:tabs>
          <w:tab w:val="num" w:pos="5816"/>
        </w:tabs>
        <w:ind w:left="5816" w:hanging="360"/>
      </w:pPr>
      <w:rPr>
        <w:rFonts w:ascii="Wingdings" w:hAnsi="Wingdings" w:hint="default"/>
        <w:sz w:val="20"/>
      </w:rPr>
    </w:lvl>
    <w:lvl w:ilvl="5" w:tentative="1">
      <w:start w:val="1"/>
      <w:numFmt w:val="bullet"/>
      <w:lvlText w:val=""/>
      <w:lvlJc w:val="left"/>
      <w:pPr>
        <w:tabs>
          <w:tab w:val="num" w:pos="6536"/>
        </w:tabs>
        <w:ind w:left="6536" w:hanging="360"/>
      </w:pPr>
      <w:rPr>
        <w:rFonts w:ascii="Wingdings" w:hAnsi="Wingdings" w:hint="default"/>
        <w:sz w:val="20"/>
      </w:rPr>
    </w:lvl>
    <w:lvl w:ilvl="6" w:tentative="1">
      <w:start w:val="1"/>
      <w:numFmt w:val="bullet"/>
      <w:lvlText w:val=""/>
      <w:lvlJc w:val="left"/>
      <w:pPr>
        <w:tabs>
          <w:tab w:val="num" w:pos="7256"/>
        </w:tabs>
        <w:ind w:left="7256" w:hanging="360"/>
      </w:pPr>
      <w:rPr>
        <w:rFonts w:ascii="Wingdings" w:hAnsi="Wingdings" w:hint="default"/>
        <w:sz w:val="20"/>
      </w:rPr>
    </w:lvl>
    <w:lvl w:ilvl="7" w:tentative="1">
      <w:start w:val="1"/>
      <w:numFmt w:val="bullet"/>
      <w:lvlText w:val=""/>
      <w:lvlJc w:val="left"/>
      <w:pPr>
        <w:tabs>
          <w:tab w:val="num" w:pos="7976"/>
        </w:tabs>
        <w:ind w:left="7976" w:hanging="360"/>
      </w:pPr>
      <w:rPr>
        <w:rFonts w:ascii="Wingdings" w:hAnsi="Wingdings" w:hint="default"/>
        <w:sz w:val="20"/>
      </w:rPr>
    </w:lvl>
    <w:lvl w:ilvl="8" w:tentative="1">
      <w:start w:val="1"/>
      <w:numFmt w:val="bullet"/>
      <w:lvlText w:val=""/>
      <w:lvlJc w:val="left"/>
      <w:pPr>
        <w:tabs>
          <w:tab w:val="num" w:pos="8696"/>
        </w:tabs>
        <w:ind w:left="8696" w:hanging="360"/>
      </w:pPr>
      <w:rPr>
        <w:rFonts w:ascii="Wingdings" w:hAnsi="Wingdings" w:hint="default"/>
        <w:sz w:val="20"/>
      </w:rPr>
    </w:lvl>
  </w:abstractNum>
  <w:abstractNum w:abstractNumId="31" w15:restartNumberingAfterBreak="0">
    <w:nsid w:val="7A766055"/>
    <w:multiLevelType w:val="hybridMultilevel"/>
    <w:tmpl w:val="E3F27B6C"/>
    <w:lvl w:ilvl="0" w:tplc="08090001">
      <w:start w:val="1"/>
      <w:numFmt w:val="bullet"/>
      <w:lvlText w:val=""/>
      <w:lvlJc w:val="left"/>
      <w:pPr>
        <w:ind w:left="2061" w:hanging="360"/>
      </w:pPr>
      <w:rPr>
        <w:rFonts w:ascii="Symbol" w:hAnsi="Symbol" w:hint="default"/>
      </w:rPr>
    </w:lvl>
    <w:lvl w:ilvl="1" w:tplc="08090003">
      <w:start w:val="1"/>
      <w:numFmt w:val="bullet"/>
      <w:lvlText w:val="o"/>
      <w:lvlJc w:val="left"/>
      <w:pPr>
        <w:ind w:left="2781" w:hanging="360"/>
      </w:pPr>
      <w:rPr>
        <w:rFonts w:ascii="Courier New" w:hAnsi="Courier New" w:cs="Courier New" w:hint="default"/>
      </w:rPr>
    </w:lvl>
    <w:lvl w:ilvl="2" w:tplc="08090005">
      <w:start w:val="1"/>
      <w:numFmt w:val="bullet"/>
      <w:lvlText w:val=""/>
      <w:lvlJc w:val="left"/>
      <w:pPr>
        <w:ind w:left="3501" w:hanging="360"/>
      </w:pPr>
      <w:rPr>
        <w:rFonts w:ascii="Wingdings" w:hAnsi="Wingdings" w:hint="default"/>
      </w:rPr>
    </w:lvl>
    <w:lvl w:ilvl="3" w:tplc="0809000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32" w15:restartNumberingAfterBreak="0">
    <w:nsid w:val="7A94524D"/>
    <w:multiLevelType w:val="hybridMultilevel"/>
    <w:tmpl w:val="59441FD2"/>
    <w:lvl w:ilvl="0" w:tplc="08090009">
      <w:start w:val="1"/>
      <w:numFmt w:val="bullet"/>
      <w:lvlText w:val=""/>
      <w:lvlJc w:val="left"/>
      <w:pPr>
        <w:ind w:left="2124" w:hanging="360"/>
      </w:pPr>
      <w:rPr>
        <w:rFonts w:ascii="Wingdings" w:hAnsi="Wingdings" w:hint="default"/>
      </w:rPr>
    </w:lvl>
    <w:lvl w:ilvl="1" w:tplc="08090003" w:tentative="1">
      <w:start w:val="1"/>
      <w:numFmt w:val="bullet"/>
      <w:lvlText w:val="o"/>
      <w:lvlJc w:val="left"/>
      <w:pPr>
        <w:ind w:left="2844" w:hanging="360"/>
      </w:pPr>
      <w:rPr>
        <w:rFonts w:ascii="Courier New" w:hAnsi="Courier New" w:cs="Courier New" w:hint="default"/>
      </w:rPr>
    </w:lvl>
    <w:lvl w:ilvl="2" w:tplc="08090005" w:tentative="1">
      <w:start w:val="1"/>
      <w:numFmt w:val="bullet"/>
      <w:lvlText w:val=""/>
      <w:lvlJc w:val="left"/>
      <w:pPr>
        <w:ind w:left="3564" w:hanging="360"/>
      </w:pPr>
      <w:rPr>
        <w:rFonts w:ascii="Wingdings" w:hAnsi="Wingdings" w:hint="default"/>
      </w:rPr>
    </w:lvl>
    <w:lvl w:ilvl="3" w:tplc="08090001" w:tentative="1">
      <w:start w:val="1"/>
      <w:numFmt w:val="bullet"/>
      <w:lvlText w:val=""/>
      <w:lvlJc w:val="left"/>
      <w:pPr>
        <w:ind w:left="4284" w:hanging="360"/>
      </w:pPr>
      <w:rPr>
        <w:rFonts w:ascii="Symbol" w:hAnsi="Symbol" w:hint="default"/>
      </w:rPr>
    </w:lvl>
    <w:lvl w:ilvl="4" w:tplc="08090003" w:tentative="1">
      <w:start w:val="1"/>
      <w:numFmt w:val="bullet"/>
      <w:lvlText w:val="o"/>
      <w:lvlJc w:val="left"/>
      <w:pPr>
        <w:ind w:left="5004" w:hanging="360"/>
      </w:pPr>
      <w:rPr>
        <w:rFonts w:ascii="Courier New" w:hAnsi="Courier New" w:cs="Courier New" w:hint="default"/>
      </w:rPr>
    </w:lvl>
    <w:lvl w:ilvl="5" w:tplc="08090005" w:tentative="1">
      <w:start w:val="1"/>
      <w:numFmt w:val="bullet"/>
      <w:lvlText w:val=""/>
      <w:lvlJc w:val="left"/>
      <w:pPr>
        <w:ind w:left="5724" w:hanging="360"/>
      </w:pPr>
      <w:rPr>
        <w:rFonts w:ascii="Wingdings" w:hAnsi="Wingdings" w:hint="default"/>
      </w:rPr>
    </w:lvl>
    <w:lvl w:ilvl="6" w:tplc="08090001" w:tentative="1">
      <w:start w:val="1"/>
      <w:numFmt w:val="bullet"/>
      <w:lvlText w:val=""/>
      <w:lvlJc w:val="left"/>
      <w:pPr>
        <w:ind w:left="6444" w:hanging="360"/>
      </w:pPr>
      <w:rPr>
        <w:rFonts w:ascii="Symbol" w:hAnsi="Symbol" w:hint="default"/>
      </w:rPr>
    </w:lvl>
    <w:lvl w:ilvl="7" w:tplc="08090003" w:tentative="1">
      <w:start w:val="1"/>
      <w:numFmt w:val="bullet"/>
      <w:lvlText w:val="o"/>
      <w:lvlJc w:val="left"/>
      <w:pPr>
        <w:ind w:left="7164" w:hanging="360"/>
      </w:pPr>
      <w:rPr>
        <w:rFonts w:ascii="Courier New" w:hAnsi="Courier New" w:cs="Courier New" w:hint="default"/>
      </w:rPr>
    </w:lvl>
    <w:lvl w:ilvl="8" w:tplc="08090005" w:tentative="1">
      <w:start w:val="1"/>
      <w:numFmt w:val="bullet"/>
      <w:lvlText w:val=""/>
      <w:lvlJc w:val="left"/>
      <w:pPr>
        <w:ind w:left="7884" w:hanging="360"/>
      </w:pPr>
      <w:rPr>
        <w:rFonts w:ascii="Wingdings" w:hAnsi="Wingdings" w:hint="default"/>
      </w:rPr>
    </w:lvl>
  </w:abstractNum>
  <w:abstractNum w:abstractNumId="33" w15:restartNumberingAfterBreak="0">
    <w:nsid w:val="7B536E0D"/>
    <w:multiLevelType w:val="hybridMultilevel"/>
    <w:tmpl w:val="13006D36"/>
    <w:lvl w:ilvl="0" w:tplc="9856C3E2">
      <w:start w:val="1"/>
      <w:numFmt w:val="decimal"/>
      <w:lvlText w:val="3.12.3.%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60675176">
    <w:abstractNumId w:val="25"/>
  </w:num>
  <w:num w:numId="2" w16cid:durableId="1243183264">
    <w:abstractNumId w:val="16"/>
  </w:num>
  <w:num w:numId="3" w16cid:durableId="2139059617">
    <w:abstractNumId w:val="27"/>
  </w:num>
  <w:num w:numId="4" w16cid:durableId="1956789289">
    <w:abstractNumId w:val="8"/>
  </w:num>
  <w:num w:numId="5" w16cid:durableId="180630561">
    <w:abstractNumId w:val="9"/>
  </w:num>
  <w:num w:numId="6" w16cid:durableId="1779720345">
    <w:abstractNumId w:val="5"/>
  </w:num>
  <w:num w:numId="7" w16cid:durableId="404961576">
    <w:abstractNumId w:val="32"/>
  </w:num>
  <w:num w:numId="8" w16cid:durableId="1613513150">
    <w:abstractNumId w:val="22"/>
  </w:num>
  <w:num w:numId="9" w16cid:durableId="722219010">
    <w:abstractNumId w:val="1"/>
  </w:num>
  <w:num w:numId="10" w16cid:durableId="2115006158">
    <w:abstractNumId w:val="3"/>
  </w:num>
  <w:num w:numId="11" w16cid:durableId="1655720197">
    <w:abstractNumId w:val="31"/>
  </w:num>
  <w:num w:numId="12" w16cid:durableId="321542223">
    <w:abstractNumId w:val="4"/>
  </w:num>
  <w:num w:numId="13" w16cid:durableId="1052196272">
    <w:abstractNumId w:val="13"/>
  </w:num>
  <w:num w:numId="14" w16cid:durableId="908348179">
    <w:abstractNumId w:val="21"/>
  </w:num>
  <w:num w:numId="15" w16cid:durableId="968248050">
    <w:abstractNumId w:val="20"/>
  </w:num>
  <w:num w:numId="16" w16cid:durableId="1887328932">
    <w:abstractNumId w:val="2"/>
  </w:num>
  <w:num w:numId="17" w16cid:durableId="1300185258">
    <w:abstractNumId w:val="0"/>
  </w:num>
  <w:num w:numId="18" w16cid:durableId="421872905">
    <w:abstractNumId w:val="7"/>
  </w:num>
  <w:num w:numId="19" w16cid:durableId="234441127">
    <w:abstractNumId w:val="19"/>
  </w:num>
  <w:num w:numId="20" w16cid:durableId="49616252">
    <w:abstractNumId w:val="24"/>
  </w:num>
  <w:num w:numId="21" w16cid:durableId="349645490">
    <w:abstractNumId w:val="10"/>
  </w:num>
  <w:num w:numId="22" w16cid:durableId="1804545141">
    <w:abstractNumId w:val="18"/>
  </w:num>
  <w:num w:numId="23" w16cid:durableId="807362435">
    <w:abstractNumId w:val="23"/>
  </w:num>
  <w:num w:numId="24" w16cid:durableId="611862889">
    <w:abstractNumId w:val="28"/>
  </w:num>
  <w:num w:numId="25" w16cid:durableId="1253930477">
    <w:abstractNumId w:val="17"/>
  </w:num>
  <w:num w:numId="26" w16cid:durableId="1960723705">
    <w:abstractNumId w:val="15"/>
  </w:num>
  <w:num w:numId="27" w16cid:durableId="130754803">
    <w:abstractNumId w:val="14"/>
  </w:num>
  <w:num w:numId="28" w16cid:durableId="1096293975">
    <w:abstractNumId w:val="30"/>
  </w:num>
  <w:num w:numId="29" w16cid:durableId="221524780">
    <w:abstractNumId w:val="12"/>
  </w:num>
  <w:num w:numId="30" w16cid:durableId="854802546">
    <w:abstractNumId w:val="11"/>
  </w:num>
  <w:num w:numId="31" w16cid:durableId="748037702">
    <w:abstractNumId w:val="6"/>
  </w:num>
  <w:num w:numId="32" w16cid:durableId="755592014">
    <w:abstractNumId w:val="26"/>
  </w:num>
  <w:num w:numId="33" w16cid:durableId="1379083245">
    <w:abstractNumId w:val="33"/>
  </w:num>
  <w:num w:numId="34" w16cid:durableId="141893509">
    <w:abstractNumId w:val="2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B3D"/>
    <w:rsid w:val="00007AC8"/>
    <w:rsid w:val="00016E7E"/>
    <w:rsid w:val="00017D83"/>
    <w:rsid w:val="000239D1"/>
    <w:rsid w:val="00024316"/>
    <w:rsid w:val="00033AAD"/>
    <w:rsid w:val="00035C88"/>
    <w:rsid w:val="0003712B"/>
    <w:rsid w:val="00040452"/>
    <w:rsid w:val="00047328"/>
    <w:rsid w:val="0006252D"/>
    <w:rsid w:val="00066357"/>
    <w:rsid w:val="000701E0"/>
    <w:rsid w:val="000709B6"/>
    <w:rsid w:val="000738DD"/>
    <w:rsid w:val="0007434A"/>
    <w:rsid w:val="00076767"/>
    <w:rsid w:val="00084165"/>
    <w:rsid w:val="000847FA"/>
    <w:rsid w:val="0008503A"/>
    <w:rsid w:val="0008652A"/>
    <w:rsid w:val="00086AE8"/>
    <w:rsid w:val="00092800"/>
    <w:rsid w:val="0009344B"/>
    <w:rsid w:val="000960B2"/>
    <w:rsid w:val="000976C7"/>
    <w:rsid w:val="000A2F32"/>
    <w:rsid w:val="000A4246"/>
    <w:rsid w:val="000A6812"/>
    <w:rsid w:val="000B1F7D"/>
    <w:rsid w:val="000B7576"/>
    <w:rsid w:val="000C27BF"/>
    <w:rsid w:val="000D0FDB"/>
    <w:rsid w:val="000D50DE"/>
    <w:rsid w:val="000E6683"/>
    <w:rsid w:val="000E6F6B"/>
    <w:rsid w:val="000E7EC5"/>
    <w:rsid w:val="000F19FC"/>
    <w:rsid w:val="000F40A4"/>
    <w:rsid w:val="000F5560"/>
    <w:rsid w:val="000F5917"/>
    <w:rsid w:val="000F6FC7"/>
    <w:rsid w:val="00100FCB"/>
    <w:rsid w:val="00102E89"/>
    <w:rsid w:val="00106A4A"/>
    <w:rsid w:val="00110922"/>
    <w:rsid w:val="00115143"/>
    <w:rsid w:val="0011550C"/>
    <w:rsid w:val="00115D5E"/>
    <w:rsid w:val="00115EE1"/>
    <w:rsid w:val="00121F3C"/>
    <w:rsid w:val="00126732"/>
    <w:rsid w:val="00126CF6"/>
    <w:rsid w:val="00131195"/>
    <w:rsid w:val="0013329B"/>
    <w:rsid w:val="001369B9"/>
    <w:rsid w:val="00141204"/>
    <w:rsid w:val="00141D3F"/>
    <w:rsid w:val="0014333C"/>
    <w:rsid w:val="00143C05"/>
    <w:rsid w:val="001440E9"/>
    <w:rsid w:val="00146759"/>
    <w:rsid w:val="00147415"/>
    <w:rsid w:val="00155161"/>
    <w:rsid w:val="001704D5"/>
    <w:rsid w:val="00172E61"/>
    <w:rsid w:val="00173617"/>
    <w:rsid w:val="00173CB4"/>
    <w:rsid w:val="00175754"/>
    <w:rsid w:val="00176939"/>
    <w:rsid w:val="0017714B"/>
    <w:rsid w:val="001833E3"/>
    <w:rsid w:val="001833E8"/>
    <w:rsid w:val="001839A1"/>
    <w:rsid w:val="001846E0"/>
    <w:rsid w:val="00192E10"/>
    <w:rsid w:val="00194047"/>
    <w:rsid w:val="001958B5"/>
    <w:rsid w:val="001A0292"/>
    <w:rsid w:val="001A298F"/>
    <w:rsid w:val="001A33C2"/>
    <w:rsid w:val="001A35EE"/>
    <w:rsid w:val="001A383F"/>
    <w:rsid w:val="001A3995"/>
    <w:rsid w:val="001A5D81"/>
    <w:rsid w:val="001B05FB"/>
    <w:rsid w:val="001B3850"/>
    <w:rsid w:val="001B6404"/>
    <w:rsid w:val="001C33C7"/>
    <w:rsid w:val="001C494A"/>
    <w:rsid w:val="001C5339"/>
    <w:rsid w:val="001C751E"/>
    <w:rsid w:val="001D680B"/>
    <w:rsid w:val="001E0891"/>
    <w:rsid w:val="001E285E"/>
    <w:rsid w:val="001E47CD"/>
    <w:rsid w:val="001E4A9F"/>
    <w:rsid w:val="001F380F"/>
    <w:rsid w:val="00202FCE"/>
    <w:rsid w:val="00206F51"/>
    <w:rsid w:val="00214505"/>
    <w:rsid w:val="00215B67"/>
    <w:rsid w:val="00221EB6"/>
    <w:rsid w:val="0022208E"/>
    <w:rsid w:val="00225195"/>
    <w:rsid w:val="00234B4E"/>
    <w:rsid w:val="00236412"/>
    <w:rsid w:val="002400A5"/>
    <w:rsid w:val="00240CF5"/>
    <w:rsid w:val="002436AE"/>
    <w:rsid w:val="002442DB"/>
    <w:rsid w:val="00245C39"/>
    <w:rsid w:val="0024740E"/>
    <w:rsid w:val="00247F46"/>
    <w:rsid w:val="00250697"/>
    <w:rsid w:val="002512F5"/>
    <w:rsid w:val="00251A47"/>
    <w:rsid w:val="00252F7C"/>
    <w:rsid w:val="00253A24"/>
    <w:rsid w:val="0027657D"/>
    <w:rsid w:val="00277CEC"/>
    <w:rsid w:val="00280672"/>
    <w:rsid w:val="0028234A"/>
    <w:rsid w:val="002836C5"/>
    <w:rsid w:val="002846B1"/>
    <w:rsid w:val="00287DDD"/>
    <w:rsid w:val="00287E6B"/>
    <w:rsid w:val="00290F7C"/>
    <w:rsid w:val="0029121B"/>
    <w:rsid w:val="00294F78"/>
    <w:rsid w:val="00295E51"/>
    <w:rsid w:val="00296D2E"/>
    <w:rsid w:val="002979B4"/>
    <w:rsid w:val="002A01BE"/>
    <w:rsid w:val="002A0234"/>
    <w:rsid w:val="002A3B3C"/>
    <w:rsid w:val="002A619C"/>
    <w:rsid w:val="002B11E2"/>
    <w:rsid w:val="002B1216"/>
    <w:rsid w:val="002B1F54"/>
    <w:rsid w:val="002B5E0D"/>
    <w:rsid w:val="002B7761"/>
    <w:rsid w:val="002C4E17"/>
    <w:rsid w:val="002C63FE"/>
    <w:rsid w:val="002D0F0C"/>
    <w:rsid w:val="002D63F8"/>
    <w:rsid w:val="002E11C2"/>
    <w:rsid w:val="002E2A09"/>
    <w:rsid w:val="002E499D"/>
    <w:rsid w:val="002E5CCA"/>
    <w:rsid w:val="002F1A3E"/>
    <w:rsid w:val="002F383A"/>
    <w:rsid w:val="002F5713"/>
    <w:rsid w:val="00301B5B"/>
    <w:rsid w:val="003078FE"/>
    <w:rsid w:val="00307B57"/>
    <w:rsid w:val="00311E1B"/>
    <w:rsid w:val="0031268C"/>
    <w:rsid w:val="00313335"/>
    <w:rsid w:val="00321436"/>
    <w:rsid w:val="00322FBB"/>
    <w:rsid w:val="00326D32"/>
    <w:rsid w:val="00327B13"/>
    <w:rsid w:val="00332ECE"/>
    <w:rsid w:val="003350B5"/>
    <w:rsid w:val="0034560B"/>
    <w:rsid w:val="00347984"/>
    <w:rsid w:val="00351816"/>
    <w:rsid w:val="00351AC6"/>
    <w:rsid w:val="00353E4F"/>
    <w:rsid w:val="00355035"/>
    <w:rsid w:val="0035702E"/>
    <w:rsid w:val="003623E9"/>
    <w:rsid w:val="00364B9D"/>
    <w:rsid w:val="00365ED3"/>
    <w:rsid w:val="00366109"/>
    <w:rsid w:val="003704AF"/>
    <w:rsid w:val="00374178"/>
    <w:rsid w:val="00375FB4"/>
    <w:rsid w:val="0038411C"/>
    <w:rsid w:val="00384F6C"/>
    <w:rsid w:val="00385AB4"/>
    <w:rsid w:val="003870C4"/>
    <w:rsid w:val="00387B12"/>
    <w:rsid w:val="003926B0"/>
    <w:rsid w:val="003A4BE7"/>
    <w:rsid w:val="003A652D"/>
    <w:rsid w:val="003B4BD2"/>
    <w:rsid w:val="003B7285"/>
    <w:rsid w:val="003C4062"/>
    <w:rsid w:val="003D11BA"/>
    <w:rsid w:val="003D2E13"/>
    <w:rsid w:val="003D30D2"/>
    <w:rsid w:val="003D32B0"/>
    <w:rsid w:val="003D399F"/>
    <w:rsid w:val="003E2DE2"/>
    <w:rsid w:val="003E6583"/>
    <w:rsid w:val="003E7720"/>
    <w:rsid w:val="003F1139"/>
    <w:rsid w:val="003F1DD3"/>
    <w:rsid w:val="003F6C20"/>
    <w:rsid w:val="004003DF"/>
    <w:rsid w:val="00402630"/>
    <w:rsid w:val="00404B25"/>
    <w:rsid w:val="00404D6C"/>
    <w:rsid w:val="00407B95"/>
    <w:rsid w:val="00410C67"/>
    <w:rsid w:val="00421B5A"/>
    <w:rsid w:val="0042503C"/>
    <w:rsid w:val="00430034"/>
    <w:rsid w:val="00432B0C"/>
    <w:rsid w:val="00444C3B"/>
    <w:rsid w:val="004451EA"/>
    <w:rsid w:val="00445D78"/>
    <w:rsid w:val="00447293"/>
    <w:rsid w:val="004530E3"/>
    <w:rsid w:val="00455FF8"/>
    <w:rsid w:val="004564BE"/>
    <w:rsid w:val="00457B0A"/>
    <w:rsid w:val="00463A5C"/>
    <w:rsid w:val="00465BE5"/>
    <w:rsid w:val="00467535"/>
    <w:rsid w:val="00474A17"/>
    <w:rsid w:val="00477D91"/>
    <w:rsid w:val="00477DEA"/>
    <w:rsid w:val="00487C9E"/>
    <w:rsid w:val="00491B24"/>
    <w:rsid w:val="004974D2"/>
    <w:rsid w:val="004A21CB"/>
    <w:rsid w:val="004B2460"/>
    <w:rsid w:val="004B3B8D"/>
    <w:rsid w:val="004B3BEA"/>
    <w:rsid w:val="004B7D01"/>
    <w:rsid w:val="004C0B4A"/>
    <w:rsid w:val="004C617B"/>
    <w:rsid w:val="004D2318"/>
    <w:rsid w:val="004D2CE9"/>
    <w:rsid w:val="004D3711"/>
    <w:rsid w:val="004D61F3"/>
    <w:rsid w:val="004E30DE"/>
    <w:rsid w:val="004E56BA"/>
    <w:rsid w:val="004E62D2"/>
    <w:rsid w:val="004E63AF"/>
    <w:rsid w:val="004E64C9"/>
    <w:rsid w:val="004E758D"/>
    <w:rsid w:val="004E776E"/>
    <w:rsid w:val="004F3527"/>
    <w:rsid w:val="004F4BFB"/>
    <w:rsid w:val="004F7DCF"/>
    <w:rsid w:val="00500785"/>
    <w:rsid w:val="00501F72"/>
    <w:rsid w:val="00502651"/>
    <w:rsid w:val="00510D76"/>
    <w:rsid w:val="0051397D"/>
    <w:rsid w:val="00513BB5"/>
    <w:rsid w:val="00514326"/>
    <w:rsid w:val="00517724"/>
    <w:rsid w:val="00525C52"/>
    <w:rsid w:val="00531D2E"/>
    <w:rsid w:val="00535096"/>
    <w:rsid w:val="00536417"/>
    <w:rsid w:val="00540036"/>
    <w:rsid w:val="00540465"/>
    <w:rsid w:val="005434E2"/>
    <w:rsid w:val="005466CF"/>
    <w:rsid w:val="00552587"/>
    <w:rsid w:val="00552D95"/>
    <w:rsid w:val="005633F7"/>
    <w:rsid w:val="005671D4"/>
    <w:rsid w:val="0057124A"/>
    <w:rsid w:val="0057283D"/>
    <w:rsid w:val="00573976"/>
    <w:rsid w:val="00577EC8"/>
    <w:rsid w:val="0058090E"/>
    <w:rsid w:val="00587E2D"/>
    <w:rsid w:val="0059080A"/>
    <w:rsid w:val="0059242D"/>
    <w:rsid w:val="0059442E"/>
    <w:rsid w:val="00595C1B"/>
    <w:rsid w:val="005A0DB1"/>
    <w:rsid w:val="005A489F"/>
    <w:rsid w:val="005A5E6C"/>
    <w:rsid w:val="005A672B"/>
    <w:rsid w:val="005B3F83"/>
    <w:rsid w:val="005B5715"/>
    <w:rsid w:val="005C6E57"/>
    <w:rsid w:val="005D0C19"/>
    <w:rsid w:val="005D2FFE"/>
    <w:rsid w:val="005D6025"/>
    <w:rsid w:val="005E08DD"/>
    <w:rsid w:val="005E311E"/>
    <w:rsid w:val="005E4AC4"/>
    <w:rsid w:val="005F247C"/>
    <w:rsid w:val="005F64B8"/>
    <w:rsid w:val="006014C7"/>
    <w:rsid w:val="00601DF7"/>
    <w:rsid w:val="00603553"/>
    <w:rsid w:val="0060450A"/>
    <w:rsid w:val="00604A72"/>
    <w:rsid w:val="00605C6D"/>
    <w:rsid w:val="00610381"/>
    <w:rsid w:val="00610AB2"/>
    <w:rsid w:val="0061518C"/>
    <w:rsid w:val="00615397"/>
    <w:rsid w:val="0061617F"/>
    <w:rsid w:val="00620E75"/>
    <w:rsid w:val="00624649"/>
    <w:rsid w:val="006304B0"/>
    <w:rsid w:val="006318F8"/>
    <w:rsid w:val="0064226D"/>
    <w:rsid w:val="0064243F"/>
    <w:rsid w:val="0064341B"/>
    <w:rsid w:val="00647015"/>
    <w:rsid w:val="00652BE1"/>
    <w:rsid w:val="0065406E"/>
    <w:rsid w:val="006563CD"/>
    <w:rsid w:val="00657C39"/>
    <w:rsid w:val="00662193"/>
    <w:rsid w:val="00663A65"/>
    <w:rsid w:val="006659F0"/>
    <w:rsid w:val="00667C13"/>
    <w:rsid w:val="00673B26"/>
    <w:rsid w:val="00676191"/>
    <w:rsid w:val="00676EB5"/>
    <w:rsid w:val="006812FA"/>
    <w:rsid w:val="00681D93"/>
    <w:rsid w:val="00681DD5"/>
    <w:rsid w:val="00682C46"/>
    <w:rsid w:val="0068590A"/>
    <w:rsid w:val="00696504"/>
    <w:rsid w:val="006A14DD"/>
    <w:rsid w:val="006A21C8"/>
    <w:rsid w:val="006A2EFF"/>
    <w:rsid w:val="006A448C"/>
    <w:rsid w:val="006A5571"/>
    <w:rsid w:val="006B2556"/>
    <w:rsid w:val="006B3DF5"/>
    <w:rsid w:val="006B695A"/>
    <w:rsid w:val="006C0FD7"/>
    <w:rsid w:val="006C7E7F"/>
    <w:rsid w:val="006D2A11"/>
    <w:rsid w:val="006D3B1E"/>
    <w:rsid w:val="006D547E"/>
    <w:rsid w:val="006D5E65"/>
    <w:rsid w:val="006D6523"/>
    <w:rsid w:val="006E0984"/>
    <w:rsid w:val="006E273C"/>
    <w:rsid w:val="006E6384"/>
    <w:rsid w:val="006F0B6A"/>
    <w:rsid w:val="006F3B56"/>
    <w:rsid w:val="006F4470"/>
    <w:rsid w:val="006F629C"/>
    <w:rsid w:val="006F7086"/>
    <w:rsid w:val="006F761F"/>
    <w:rsid w:val="00710F6E"/>
    <w:rsid w:val="0072063C"/>
    <w:rsid w:val="00723E73"/>
    <w:rsid w:val="007315A1"/>
    <w:rsid w:val="007335E2"/>
    <w:rsid w:val="0073497F"/>
    <w:rsid w:val="007410A5"/>
    <w:rsid w:val="0074363D"/>
    <w:rsid w:val="007439D9"/>
    <w:rsid w:val="007447DC"/>
    <w:rsid w:val="00744A1C"/>
    <w:rsid w:val="007460BB"/>
    <w:rsid w:val="00747183"/>
    <w:rsid w:val="00750641"/>
    <w:rsid w:val="00750BAF"/>
    <w:rsid w:val="0075391F"/>
    <w:rsid w:val="007541E2"/>
    <w:rsid w:val="00757592"/>
    <w:rsid w:val="00762CBA"/>
    <w:rsid w:val="00764567"/>
    <w:rsid w:val="00767D89"/>
    <w:rsid w:val="00770AE1"/>
    <w:rsid w:val="00774751"/>
    <w:rsid w:val="00780FAE"/>
    <w:rsid w:val="00790B18"/>
    <w:rsid w:val="00794525"/>
    <w:rsid w:val="0079600B"/>
    <w:rsid w:val="00796F26"/>
    <w:rsid w:val="007A2FB0"/>
    <w:rsid w:val="007A35B7"/>
    <w:rsid w:val="007A4B25"/>
    <w:rsid w:val="007A57F5"/>
    <w:rsid w:val="007B00E0"/>
    <w:rsid w:val="007B1A47"/>
    <w:rsid w:val="007B39E3"/>
    <w:rsid w:val="007B474D"/>
    <w:rsid w:val="007B48E3"/>
    <w:rsid w:val="007B587A"/>
    <w:rsid w:val="007C24E9"/>
    <w:rsid w:val="007C2C7B"/>
    <w:rsid w:val="007C3DE5"/>
    <w:rsid w:val="007C6315"/>
    <w:rsid w:val="007D05E7"/>
    <w:rsid w:val="007D2F8E"/>
    <w:rsid w:val="007D39EF"/>
    <w:rsid w:val="007E0FDF"/>
    <w:rsid w:val="007E2BEA"/>
    <w:rsid w:val="007E327C"/>
    <w:rsid w:val="007E6D95"/>
    <w:rsid w:val="007F0055"/>
    <w:rsid w:val="007F5B01"/>
    <w:rsid w:val="007F65E8"/>
    <w:rsid w:val="00800E73"/>
    <w:rsid w:val="00801139"/>
    <w:rsid w:val="00801616"/>
    <w:rsid w:val="0080520C"/>
    <w:rsid w:val="00811591"/>
    <w:rsid w:val="00824B1F"/>
    <w:rsid w:val="00832B7C"/>
    <w:rsid w:val="00833774"/>
    <w:rsid w:val="0083437C"/>
    <w:rsid w:val="008411E1"/>
    <w:rsid w:val="00842F07"/>
    <w:rsid w:val="008469F3"/>
    <w:rsid w:val="00854A02"/>
    <w:rsid w:val="00855975"/>
    <w:rsid w:val="0086374B"/>
    <w:rsid w:val="00866C09"/>
    <w:rsid w:val="008729B7"/>
    <w:rsid w:val="00872BB7"/>
    <w:rsid w:val="00876DB8"/>
    <w:rsid w:val="008806C2"/>
    <w:rsid w:val="008817DE"/>
    <w:rsid w:val="008829A4"/>
    <w:rsid w:val="00886C3B"/>
    <w:rsid w:val="008872AC"/>
    <w:rsid w:val="00887737"/>
    <w:rsid w:val="008918B2"/>
    <w:rsid w:val="00896EBD"/>
    <w:rsid w:val="008A1CD5"/>
    <w:rsid w:val="008A6F1A"/>
    <w:rsid w:val="008B090A"/>
    <w:rsid w:val="008B0A4C"/>
    <w:rsid w:val="008B3196"/>
    <w:rsid w:val="008B3FB8"/>
    <w:rsid w:val="008C6EF7"/>
    <w:rsid w:val="008C763D"/>
    <w:rsid w:val="008C7B8B"/>
    <w:rsid w:val="008D2EAB"/>
    <w:rsid w:val="008D4EF0"/>
    <w:rsid w:val="008D65BF"/>
    <w:rsid w:val="008E023D"/>
    <w:rsid w:val="008E384F"/>
    <w:rsid w:val="008E5F6E"/>
    <w:rsid w:val="008E6466"/>
    <w:rsid w:val="008F0964"/>
    <w:rsid w:val="008F5238"/>
    <w:rsid w:val="008F6589"/>
    <w:rsid w:val="009107D0"/>
    <w:rsid w:val="00910B3C"/>
    <w:rsid w:val="00914575"/>
    <w:rsid w:val="009151D5"/>
    <w:rsid w:val="009157F9"/>
    <w:rsid w:val="00917118"/>
    <w:rsid w:val="009206A9"/>
    <w:rsid w:val="0092080F"/>
    <w:rsid w:val="0092150C"/>
    <w:rsid w:val="009231BB"/>
    <w:rsid w:val="0092398B"/>
    <w:rsid w:val="00924F77"/>
    <w:rsid w:val="009266B0"/>
    <w:rsid w:val="00933F4E"/>
    <w:rsid w:val="00934A3A"/>
    <w:rsid w:val="0094234C"/>
    <w:rsid w:val="00947D88"/>
    <w:rsid w:val="00950A85"/>
    <w:rsid w:val="00953261"/>
    <w:rsid w:val="00957F78"/>
    <w:rsid w:val="00962883"/>
    <w:rsid w:val="00962AE8"/>
    <w:rsid w:val="00965E86"/>
    <w:rsid w:val="0096713F"/>
    <w:rsid w:val="009724AC"/>
    <w:rsid w:val="00972703"/>
    <w:rsid w:val="009731DD"/>
    <w:rsid w:val="00977AF6"/>
    <w:rsid w:val="00980FF7"/>
    <w:rsid w:val="00985585"/>
    <w:rsid w:val="0098705B"/>
    <w:rsid w:val="00992F70"/>
    <w:rsid w:val="00995647"/>
    <w:rsid w:val="00997410"/>
    <w:rsid w:val="009A1143"/>
    <w:rsid w:val="009A252B"/>
    <w:rsid w:val="009A3CAA"/>
    <w:rsid w:val="009B733E"/>
    <w:rsid w:val="009C03DE"/>
    <w:rsid w:val="009C2FED"/>
    <w:rsid w:val="009C4271"/>
    <w:rsid w:val="009C5969"/>
    <w:rsid w:val="009C5AC2"/>
    <w:rsid w:val="009D2836"/>
    <w:rsid w:val="009D2A31"/>
    <w:rsid w:val="009D2B46"/>
    <w:rsid w:val="009D3C6A"/>
    <w:rsid w:val="009D3EBA"/>
    <w:rsid w:val="009D4129"/>
    <w:rsid w:val="009D4E80"/>
    <w:rsid w:val="009D6A1D"/>
    <w:rsid w:val="009F163E"/>
    <w:rsid w:val="009F41D7"/>
    <w:rsid w:val="009F7177"/>
    <w:rsid w:val="009F7F32"/>
    <w:rsid w:val="00A07264"/>
    <w:rsid w:val="00A10139"/>
    <w:rsid w:val="00A11782"/>
    <w:rsid w:val="00A14254"/>
    <w:rsid w:val="00A220AE"/>
    <w:rsid w:val="00A23CF4"/>
    <w:rsid w:val="00A26DDA"/>
    <w:rsid w:val="00A2730E"/>
    <w:rsid w:val="00A31964"/>
    <w:rsid w:val="00A32876"/>
    <w:rsid w:val="00A339BE"/>
    <w:rsid w:val="00A366A8"/>
    <w:rsid w:val="00A4134F"/>
    <w:rsid w:val="00A4366E"/>
    <w:rsid w:val="00A44A64"/>
    <w:rsid w:val="00A50247"/>
    <w:rsid w:val="00A537AA"/>
    <w:rsid w:val="00A545B4"/>
    <w:rsid w:val="00A55EE0"/>
    <w:rsid w:val="00A60DCC"/>
    <w:rsid w:val="00A74AA0"/>
    <w:rsid w:val="00A868AA"/>
    <w:rsid w:val="00A90FCB"/>
    <w:rsid w:val="00A9407A"/>
    <w:rsid w:val="00A948F6"/>
    <w:rsid w:val="00A97D64"/>
    <w:rsid w:val="00AA28FF"/>
    <w:rsid w:val="00AA3F88"/>
    <w:rsid w:val="00AA7DBE"/>
    <w:rsid w:val="00AB0970"/>
    <w:rsid w:val="00AB402A"/>
    <w:rsid w:val="00AB5749"/>
    <w:rsid w:val="00AC06EE"/>
    <w:rsid w:val="00AC10FE"/>
    <w:rsid w:val="00AC1BDA"/>
    <w:rsid w:val="00AD354A"/>
    <w:rsid w:val="00AD45E1"/>
    <w:rsid w:val="00AD56D1"/>
    <w:rsid w:val="00AE2B95"/>
    <w:rsid w:val="00AE2E2F"/>
    <w:rsid w:val="00AE3BCE"/>
    <w:rsid w:val="00AF136A"/>
    <w:rsid w:val="00AF2BF1"/>
    <w:rsid w:val="00AF2D6D"/>
    <w:rsid w:val="00AF59DA"/>
    <w:rsid w:val="00AF681B"/>
    <w:rsid w:val="00AF74C0"/>
    <w:rsid w:val="00B04F27"/>
    <w:rsid w:val="00B07918"/>
    <w:rsid w:val="00B10251"/>
    <w:rsid w:val="00B14C84"/>
    <w:rsid w:val="00B162B8"/>
    <w:rsid w:val="00B206D8"/>
    <w:rsid w:val="00B2311A"/>
    <w:rsid w:val="00B254BA"/>
    <w:rsid w:val="00B25D21"/>
    <w:rsid w:val="00B267E7"/>
    <w:rsid w:val="00B26914"/>
    <w:rsid w:val="00B27D7E"/>
    <w:rsid w:val="00B36FA7"/>
    <w:rsid w:val="00B407AF"/>
    <w:rsid w:val="00B4131A"/>
    <w:rsid w:val="00B42AB3"/>
    <w:rsid w:val="00B43FD3"/>
    <w:rsid w:val="00B45EC9"/>
    <w:rsid w:val="00B46F4A"/>
    <w:rsid w:val="00B47733"/>
    <w:rsid w:val="00B510F7"/>
    <w:rsid w:val="00B53300"/>
    <w:rsid w:val="00B55DBB"/>
    <w:rsid w:val="00B55FE1"/>
    <w:rsid w:val="00B5653D"/>
    <w:rsid w:val="00B57861"/>
    <w:rsid w:val="00B63DB3"/>
    <w:rsid w:val="00B67F31"/>
    <w:rsid w:val="00B70477"/>
    <w:rsid w:val="00B715B7"/>
    <w:rsid w:val="00B72A25"/>
    <w:rsid w:val="00B7340C"/>
    <w:rsid w:val="00B74520"/>
    <w:rsid w:val="00B74FEB"/>
    <w:rsid w:val="00B752E3"/>
    <w:rsid w:val="00B7702B"/>
    <w:rsid w:val="00B77F71"/>
    <w:rsid w:val="00B81540"/>
    <w:rsid w:val="00B83157"/>
    <w:rsid w:val="00B84889"/>
    <w:rsid w:val="00B86A31"/>
    <w:rsid w:val="00B97C52"/>
    <w:rsid w:val="00BA0C87"/>
    <w:rsid w:val="00BB2C50"/>
    <w:rsid w:val="00BB3128"/>
    <w:rsid w:val="00BB3B7D"/>
    <w:rsid w:val="00BC0A13"/>
    <w:rsid w:val="00BC240C"/>
    <w:rsid w:val="00BC59DA"/>
    <w:rsid w:val="00BC72BF"/>
    <w:rsid w:val="00BD59D6"/>
    <w:rsid w:val="00BD5A9C"/>
    <w:rsid w:val="00BE2A5D"/>
    <w:rsid w:val="00BE76D0"/>
    <w:rsid w:val="00BF221C"/>
    <w:rsid w:val="00BF7028"/>
    <w:rsid w:val="00C02307"/>
    <w:rsid w:val="00C07D44"/>
    <w:rsid w:val="00C100BD"/>
    <w:rsid w:val="00C14F5A"/>
    <w:rsid w:val="00C1509D"/>
    <w:rsid w:val="00C20E08"/>
    <w:rsid w:val="00C247BC"/>
    <w:rsid w:val="00C3242A"/>
    <w:rsid w:val="00C3623A"/>
    <w:rsid w:val="00C41192"/>
    <w:rsid w:val="00C445B9"/>
    <w:rsid w:val="00C447BE"/>
    <w:rsid w:val="00C50C36"/>
    <w:rsid w:val="00C52D4A"/>
    <w:rsid w:val="00C5680E"/>
    <w:rsid w:val="00C56D32"/>
    <w:rsid w:val="00C61AE6"/>
    <w:rsid w:val="00C6253D"/>
    <w:rsid w:val="00C64C35"/>
    <w:rsid w:val="00C7166C"/>
    <w:rsid w:val="00C77423"/>
    <w:rsid w:val="00C80FC5"/>
    <w:rsid w:val="00C9154E"/>
    <w:rsid w:val="00C94C3D"/>
    <w:rsid w:val="00C95403"/>
    <w:rsid w:val="00C97744"/>
    <w:rsid w:val="00CA1866"/>
    <w:rsid w:val="00CA4007"/>
    <w:rsid w:val="00CA4C1F"/>
    <w:rsid w:val="00CA5C2A"/>
    <w:rsid w:val="00CA5E7F"/>
    <w:rsid w:val="00CA612E"/>
    <w:rsid w:val="00CB43E9"/>
    <w:rsid w:val="00CC2538"/>
    <w:rsid w:val="00CC3451"/>
    <w:rsid w:val="00CC6755"/>
    <w:rsid w:val="00CD19CB"/>
    <w:rsid w:val="00CD215A"/>
    <w:rsid w:val="00CE2DF5"/>
    <w:rsid w:val="00CE3E3C"/>
    <w:rsid w:val="00CE73BB"/>
    <w:rsid w:val="00CE7781"/>
    <w:rsid w:val="00CF03B2"/>
    <w:rsid w:val="00CF1355"/>
    <w:rsid w:val="00CF21DF"/>
    <w:rsid w:val="00CF2BAA"/>
    <w:rsid w:val="00CF588B"/>
    <w:rsid w:val="00D00B3D"/>
    <w:rsid w:val="00D048FD"/>
    <w:rsid w:val="00D04D09"/>
    <w:rsid w:val="00D05CC4"/>
    <w:rsid w:val="00D11475"/>
    <w:rsid w:val="00D13804"/>
    <w:rsid w:val="00D13D0C"/>
    <w:rsid w:val="00D26F11"/>
    <w:rsid w:val="00D307F4"/>
    <w:rsid w:val="00D34736"/>
    <w:rsid w:val="00D4476C"/>
    <w:rsid w:val="00D46F6B"/>
    <w:rsid w:val="00D55A1C"/>
    <w:rsid w:val="00D6047C"/>
    <w:rsid w:val="00D64817"/>
    <w:rsid w:val="00D66385"/>
    <w:rsid w:val="00D710D1"/>
    <w:rsid w:val="00D752BF"/>
    <w:rsid w:val="00D82AD9"/>
    <w:rsid w:val="00D8394E"/>
    <w:rsid w:val="00D868D1"/>
    <w:rsid w:val="00D879DF"/>
    <w:rsid w:val="00D9351F"/>
    <w:rsid w:val="00DA1230"/>
    <w:rsid w:val="00DA1F1E"/>
    <w:rsid w:val="00DA5E0F"/>
    <w:rsid w:val="00DB5500"/>
    <w:rsid w:val="00DC4598"/>
    <w:rsid w:val="00DC47D3"/>
    <w:rsid w:val="00DC6224"/>
    <w:rsid w:val="00DD0008"/>
    <w:rsid w:val="00DD2978"/>
    <w:rsid w:val="00DD6E49"/>
    <w:rsid w:val="00DE0655"/>
    <w:rsid w:val="00DE5029"/>
    <w:rsid w:val="00DE6DED"/>
    <w:rsid w:val="00DF4440"/>
    <w:rsid w:val="00DF6C69"/>
    <w:rsid w:val="00E04536"/>
    <w:rsid w:val="00E05CF5"/>
    <w:rsid w:val="00E06D8E"/>
    <w:rsid w:val="00E1172C"/>
    <w:rsid w:val="00E14CE3"/>
    <w:rsid w:val="00E21109"/>
    <w:rsid w:val="00E23096"/>
    <w:rsid w:val="00E3265E"/>
    <w:rsid w:val="00E375A3"/>
    <w:rsid w:val="00E37660"/>
    <w:rsid w:val="00E43B46"/>
    <w:rsid w:val="00E444E4"/>
    <w:rsid w:val="00E454CF"/>
    <w:rsid w:val="00E50E85"/>
    <w:rsid w:val="00E54EFB"/>
    <w:rsid w:val="00E57F84"/>
    <w:rsid w:val="00E62FB4"/>
    <w:rsid w:val="00E64B2E"/>
    <w:rsid w:val="00E650F0"/>
    <w:rsid w:val="00E71F09"/>
    <w:rsid w:val="00E726F2"/>
    <w:rsid w:val="00E7295B"/>
    <w:rsid w:val="00E744D0"/>
    <w:rsid w:val="00E838C1"/>
    <w:rsid w:val="00E858EE"/>
    <w:rsid w:val="00E91503"/>
    <w:rsid w:val="00E923F2"/>
    <w:rsid w:val="00E92AE0"/>
    <w:rsid w:val="00E92CB9"/>
    <w:rsid w:val="00E9520B"/>
    <w:rsid w:val="00E95917"/>
    <w:rsid w:val="00EA1476"/>
    <w:rsid w:val="00EB09A1"/>
    <w:rsid w:val="00EB1695"/>
    <w:rsid w:val="00EB1EB6"/>
    <w:rsid w:val="00EB66DE"/>
    <w:rsid w:val="00EB6CBE"/>
    <w:rsid w:val="00EC0284"/>
    <w:rsid w:val="00EC20BA"/>
    <w:rsid w:val="00EC2209"/>
    <w:rsid w:val="00EC2780"/>
    <w:rsid w:val="00ED0195"/>
    <w:rsid w:val="00ED3DAC"/>
    <w:rsid w:val="00ED49BD"/>
    <w:rsid w:val="00ED7F20"/>
    <w:rsid w:val="00EE16C6"/>
    <w:rsid w:val="00EE498B"/>
    <w:rsid w:val="00EE4FEB"/>
    <w:rsid w:val="00EE5EAD"/>
    <w:rsid w:val="00EF6EB1"/>
    <w:rsid w:val="00F027DF"/>
    <w:rsid w:val="00F07490"/>
    <w:rsid w:val="00F12725"/>
    <w:rsid w:val="00F138BF"/>
    <w:rsid w:val="00F15354"/>
    <w:rsid w:val="00F17CDC"/>
    <w:rsid w:val="00F30423"/>
    <w:rsid w:val="00F30881"/>
    <w:rsid w:val="00F30EE7"/>
    <w:rsid w:val="00F331B2"/>
    <w:rsid w:val="00F43C9B"/>
    <w:rsid w:val="00F44124"/>
    <w:rsid w:val="00F44534"/>
    <w:rsid w:val="00F4543C"/>
    <w:rsid w:val="00F45C10"/>
    <w:rsid w:val="00F46D00"/>
    <w:rsid w:val="00F474A3"/>
    <w:rsid w:val="00F510D3"/>
    <w:rsid w:val="00F523E0"/>
    <w:rsid w:val="00F55390"/>
    <w:rsid w:val="00F562AE"/>
    <w:rsid w:val="00F57797"/>
    <w:rsid w:val="00F61ABF"/>
    <w:rsid w:val="00F63101"/>
    <w:rsid w:val="00F6330D"/>
    <w:rsid w:val="00F649C6"/>
    <w:rsid w:val="00F73ABD"/>
    <w:rsid w:val="00F75460"/>
    <w:rsid w:val="00F8051B"/>
    <w:rsid w:val="00F85082"/>
    <w:rsid w:val="00F85A13"/>
    <w:rsid w:val="00F92C73"/>
    <w:rsid w:val="00F94A77"/>
    <w:rsid w:val="00FA0461"/>
    <w:rsid w:val="00FA2B8B"/>
    <w:rsid w:val="00FA3673"/>
    <w:rsid w:val="00FA3CFC"/>
    <w:rsid w:val="00FA4A6C"/>
    <w:rsid w:val="00FA50A3"/>
    <w:rsid w:val="00FB1111"/>
    <w:rsid w:val="00FB1923"/>
    <w:rsid w:val="00FB31F8"/>
    <w:rsid w:val="00FB406F"/>
    <w:rsid w:val="00FB7EEE"/>
    <w:rsid w:val="00FC0778"/>
    <w:rsid w:val="00FC3AE1"/>
    <w:rsid w:val="00FC6DFB"/>
    <w:rsid w:val="00FD0A34"/>
    <w:rsid w:val="00FD5AE4"/>
    <w:rsid w:val="00FD61AB"/>
    <w:rsid w:val="00FE025D"/>
    <w:rsid w:val="00FE1370"/>
    <w:rsid w:val="00FE24F0"/>
    <w:rsid w:val="00FE47D1"/>
    <w:rsid w:val="00FF3C1B"/>
    <w:rsid w:val="00FF67F6"/>
    <w:rsid w:val="00FF74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4078B8"/>
  <w15:docId w15:val="{7B5FE980-0B85-410F-91BD-11D666526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AC8"/>
    <w:pPr>
      <w:spacing w:after="240"/>
      <w:jc w:val="center"/>
    </w:pPr>
    <w:rPr>
      <w:rFonts w:ascii="Arial" w:hAnsi="Arial" w:cs="Arial"/>
      <w:sz w:val="24"/>
      <w:szCs w:val="24"/>
      <w:lang w:eastAsia="en-US"/>
    </w:rPr>
  </w:style>
  <w:style w:type="paragraph" w:styleId="Heading1">
    <w:name w:val="heading 1"/>
    <w:basedOn w:val="Normal"/>
    <w:link w:val="Heading1Char"/>
    <w:qFormat/>
    <w:rsid w:val="00007AC8"/>
    <w:pPr>
      <w:spacing w:before="4000" w:after="480"/>
      <w:ind w:right="-79"/>
      <w:outlineLvl w:val="0"/>
    </w:pPr>
    <w:rPr>
      <w:b/>
      <w:bCs/>
      <w:i/>
      <w:color w:val="0000FF"/>
      <w:sz w:val="48"/>
      <w:szCs w:val="48"/>
    </w:rPr>
  </w:style>
  <w:style w:type="paragraph" w:styleId="Heading2">
    <w:name w:val="heading 2"/>
    <w:next w:val="Normal"/>
    <w:link w:val="Heading2Char"/>
    <w:qFormat/>
    <w:rsid w:val="00B63DB3"/>
    <w:pPr>
      <w:spacing w:before="120" w:after="240"/>
      <w:outlineLvl w:val="1"/>
    </w:pPr>
    <w:rPr>
      <w:rFonts w:ascii="Arial" w:hAnsi="Arial" w:cs="Arial"/>
      <w:b/>
      <w:bCs/>
      <w:sz w:val="32"/>
      <w:szCs w:val="48"/>
      <w:lang w:eastAsia="en-US"/>
    </w:rPr>
  </w:style>
  <w:style w:type="paragraph" w:styleId="Heading3">
    <w:name w:val="heading 3"/>
    <w:basedOn w:val="Normal"/>
    <w:next w:val="Normal"/>
    <w:qFormat/>
    <w:rsid w:val="00491B24"/>
    <w:pPr>
      <w:numPr>
        <w:ilvl w:val="1"/>
        <w:numId w:val="2"/>
      </w:numPr>
      <w:spacing w:before="120"/>
      <w:ind w:left="1134" w:hanging="567"/>
      <w:jc w:val="left"/>
      <w:outlineLvl w:val="2"/>
    </w:pPr>
    <w:rPr>
      <w:iCs/>
      <w:w w:val="106"/>
    </w:rPr>
  </w:style>
  <w:style w:type="paragraph" w:styleId="Heading4">
    <w:name w:val="heading 4"/>
    <w:basedOn w:val="Normal"/>
    <w:next w:val="Normal"/>
    <w:link w:val="Heading4Char"/>
    <w:uiPriority w:val="9"/>
    <w:unhideWhenUsed/>
    <w:qFormat/>
    <w:rsid w:val="000960B2"/>
    <w:pPr>
      <w:numPr>
        <w:ilvl w:val="2"/>
        <w:numId w:val="2"/>
      </w:numPr>
      <w:jc w:val="left"/>
      <w:outlineLvl w:val="3"/>
    </w:pPr>
    <w:rPr>
      <w:iCs/>
      <w:w w:val="106"/>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jc w:val="left"/>
      <w:outlineLvl w:val="5"/>
    </w:pPr>
    <w:rPr>
      <w:rFonts w:ascii="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07AC8"/>
    <w:rPr>
      <w:rFonts w:ascii="Arial" w:hAnsi="Arial" w:cs="Arial"/>
      <w:b/>
      <w:bCs/>
      <w:i/>
      <w:color w:val="0000FF"/>
      <w:sz w:val="48"/>
      <w:szCs w:val="48"/>
      <w:lang w:eastAsia="en-US"/>
    </w:rPr>
  </w:style>
  <w:style w:type="paragraph" w:styleId="BodyTextIndent">
    <w:name w:val="Body Text Indent"/>
    <w:basedOn w:val="Normal"/>
    <w:semiHidden/>
    <w:pPr>
      <w:spacing w:after="120"/>
      <w:ind w:left="283"/>
    </w:pPr>
  </w:style>
  <w:style w:type="paragraph" w:customStyle="1" w:styleId="StyleLeft">
    <w:name w:val="Style Left"/>
    <w:basedOn w:val="Normal"/>
    <w:pPr>
      <w:jc w:val="left"/>
    </w:pPr>
    <w:rPr>
      <w:rFonts w:cs="Times New Roman"/>
      <w:szCs w:val="20"/>
    </w:r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sid w:val="00EB66DE"/>
    <w:rPr>
      <w:rFonts w:ascii="Arial" w:hAnsi="Arial" w:cs="Arial"/>
      <w:sz w:val="24"/>
      <w:szCs w:val="24"/>
      <w:lang w:eastAsia="en-US"/>
    </w:rPr>
  </w:style>
  <w:style w:type="character" w:styleId="PageNumber">
    <w:name w:val="page number"/>
    <w:basedOn w:val="DefaultParagraphFont"/>
    <w:semiHidden/>
  </w:style>
  <w:style w:type="paragraph" w:customStyle="1" w:styleId="StyleStyleCharCentered">
    <w:name w:val="Style Style Char + Centered"/>
    <w:basedOn w:val="Normal"/>
    <w:rsid w:val="00876DB8"/>
    <w:pPr>
      <w:widowControl w:val="0"/>
      <w:autoSpaceDE w:val="0"/>
      <w:autoSpaceDN w:val="0"/>
      <w:adjustRightInd w:val="0"/>
    </w:pPr>
    <w:rPr>
      <w:rFonts w:cs="Times New Roman"/>
      <w:szCs w:val="20"/>
      <w:lang w:val="en-US"/>
    </w:rPr>
  </w:style>
  <w:style w:type="paragraph" w:styleId="TOC1">
    <w:name w:val="toc 1"/>
    <w:autoRedefine/>
    <w:uiPriority w:val="39"/>
    <w:rsid w:val="00EE16C6"/>
    <w:pPr>
      <w:tabs>
        <w:tab w:val="left" w:pos="480"/>
        <w:tab w:val="right" w:leader="dot" w:pos="9629"/>
      </w:tabs>
      <w:spacing w:line="360" w:lineRule="auto"/>
    </w:pPr>
    <w:rPr>
      <w:rFonts w:ascii="Arial" w:hAnsi="Arial"/>
      <w:b/>
      <w:bCs/>
      <w:iCs/>
      <w:noProof/>
      <w:sz w:val="24"/>
      <w:szCs w:val="24"/>
      <w:lang w:eastAsia="en-US"/>
    </w:rPr>
  </w:style>
  <w:style w:type="paragraph" w:styleId="TOC2">
    <w:name w:val="toc 2"/>
    <w:basedOn w:val="Normal"/>
    <w:next w:val="Normal"/>
    <w:autoRedefine/>
    <w:uiPriority w:val="39"/>
    <w:pPr>
      <w:spacing w:before="120"/>
      <w:ind w:left="240"/>
      <w:jc w:val="left"/>
    </w:pPr>
    <w:rPr>
      <w:rFonts w:cs="Times New Roman"/>
      <w:bCs/>
      <w:szCs w:val="22"/>
    </w:rPr>
  </w:style>
  <w:style w:type="paragraph" w:styleId="TOC3">
    <w:name w:val="toc 3"/>
    <w:basedOn w:val="Normal"/>
    <w:next w:val="Normal"/>
    <w:autoRedefine/>
    <w:semiHidden/>
    <w:pPr>
      <w:ind w:left="480"/>
      <w:jc w:val="left"/>
    </w:pPr>
    <w:rPr>
      <w:rFonts w:cs="Times New Roman"/>
      <w:szCs w:val="20"/>
    </w:rPr>
  </w:style>
  <w:style w:type="paragraph" w:styleId="TOC4">
    <w:name w:val="toc 4"/>
    <w:basedOn w:val="Normal"/>
    <w:next w:val="Normal"/>
    <w:autoRedefine/>
    <w:semiHidden/>
    <w:pPr>
      <w:ind w:left="720"/>
      <w:jc w:val="left"/>
    </w:pPr>
    <w:rPr>
      <w:rFonts w:cs="Times New Roman"/>
      <w:szCs w:val="20"/>
    </w:rPr>
  </w:style>
  <w:style w:type="paragraph" w:styleId="TOC5">
    <w:name w:val="toc 5"/>
    <w:basedOn w:val="Normal"/>
    <w:next w:val="Normal"/>
    <w:autoRedefine/>
    <w:semiHidden/>
    <w:pPr>
      <w:ind w:left="960"/>
      <w:jc w:val="left"/>
    </w:pPr>
    <w:rPr>
      <w:rFonts w:cs="Times New Roman"/>
      <w:szCs w:val="20"/>
    </w:rPr>
  </w:style>
  <w:style w:type="paragraph" w:styleId="TOC6">
    <w:name w:val="toc 6"/>
    <w:basedOn w:val="Normal"/>
    <w:next w:val="Normal"/>
    <w:autoRedefine/>
    <w:semiHidden/>
    <w:pPr>
      <w:ind w:left="1200"/>
      <w:jc w:val="left"/>
    </w:pPr>
    <w:rPr>
      <w:rFonts w:ascii="Times New Roman" w:hAnsi="Times New Roman" w:cs="Times New Roman"/>
      <w:sz w:val="20"/>
      <w:szCs w:val="20"/>
    </w:rPr>
  </w:style>
  <w:style w:type="paragraph" w:styleId="TOC7">
    <w:name w:val="toc 7"/>
    <w:basedOn w:val="Normal"/>
    <w:next w:val="Normal"/>
    <w:autoRedefine/>
    <w:semiHidden/>
    <w:pPr>
      <w:ind w:left="1440"/>
      <w:jc w:val="left"/>
    </w:pPr>
    <w:rPr>
      <w:rFonts w:ascii="Times New Roman" w:hAnsi="Times New Roman" w:cs="Times New Roman"/>
      <w:sz w:val="20"/>
      <w:szCs w:val="20"/>
    </w:rPr>
  </w:style>
  <w:style w:type="paragraph" w:styleId="TOC8">
    <w:name w:val="toc 8"/>
    <w:basedOn w:val="Normal"/>
    <w:next w:val="Normal"/>
    <w:autoRedefine/>
    <w:semiHidden/>
    <w:pPr>
      <w:ind w:left="1680"/>
      <w:jc w:val="left"/>
    </w:pPr>
    <w:rPr>
      <w:rFonts w:ascii="Times New Roman" w:hAnsi="Times New Roman" w:cs="Times New Roman"/>
      <w:sz w:val="20"/>
      <w:szCs w:val="20"/>
    </w:rPr>
  </w:style>
  <w:style w:type="paragraph" w:styleId="TOC9">
    <w:name w:val="toc 9"/>
    <w:basedOn w:val="Normal"/>
    <w:next w:val="Normal"/>
    <w:autoRedefine/>
    <w:semiHidden/>
    <w:pPr>
      <w:ind w:left="1920"/>
      <w:jc w:val="left"/>
    </w:pPr>
    <w:rPr>
      <w:rFonts w:ascii="Times New Roman" w:hAnsi="Times New Roman" w:cs="Times New Roman"/>
      <w:sz w:val="20"/>
      <w:szCs w:val="20"/>
    </w:rPr>
  </w:style>
  <w:style w:type="character" w:styleId="Hyperlink">
    <w:name w:val="Hyperlink"/>
    <w:uiPriority w:val="99"/>
    <w:rPr>
      <w:color w:val="0000FF"/>
      <w:u w:val="single"/>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BodyText2">
    <w:name w:val="Body Text 2"/>
    <w:basedOn w:val="Normal"/>
    <w:semiHidden/>
    <w:pPr>
      <w:spacing w:after="120" w:line="480" w:lineRule="auto"/>
    </w:pPr>
  </w:style>
  <w:style w:type="paragraph" w:customStyle="1" w:styleId="Style">
    <w:name w:val="Style"/>
    <w:pPr>
      <w:widowControl w:val="0"/>
      <w:autoSpaceDE w:val="0"/>
      <w:autoSpaceDN w:val="0"/>
      <w:adjustRightInd w:val="0"/>
    </w:pPr>
    <w:rPr>
      <w:rFonts w:ascii="Arial" w:hAnsi="Arial" w:cs="Arial"/>
      <w:sz w:val="24"/>
      <w:szCs w:val="24"/>
      <w:lang w:val="en-US" w:eastAsia="en-US"/>
    </w:rPr>
  </w:style>
  <w:style w:type="paragraph" w:styleId="BodyText">
    <w:name w:val="Body Text"/>
    <w:basedOn w:val="Normal"/>
    <w:semiHidden/>
    <w:pPr>
      <w:spacing w:after="120"/>
    </w:pPr>
  </w:style>
  <w:style w:type="paragraph" w:customStyle="1" w:styleId="LEVEL2">
    <w:name w:val="LEVEL 2"/>
    <w:basedOn w:val="Heading2"/>
    <w:autoRedefine/>
    <w:pPr>
      <w:spacing w:before="0" w:after="0"/>
    </w:pPr>
    <w:rPr>
      <w:b w:val="0"/>
      <w:bCs w:val="0"/>
      <w:i/>
      <w:iCs/>
      <w:w w:val="111"/>
      <w:sz w:val="24"/>
      <w:szCs w:val="24"/>
      <w:u w:val="single"/>
    </w:rPr>
  </w:style>
  <w:style w:type="character" w:customStyle="1" w:styleId="LEVEL2Char">
    <w:name w:val="LEVEL 2 Char"/>
    <w:rPr>
      <w:rFonts w:ascii="Arial" w:hAnsi="Arial" w:cs="Arial"/>
      <w:w w:val="111"/>
      <w:sz w:val="24"/>
      <w:szCs w:val="24"/>
      <w:u w:val="single"/>
      <w:lang w:val="en-US" w:eastAsia="en-US" w:bidi="ar-SA"/>
    </w:rPr>
  </w:style>
  <w:style w:type="paragraph" w:customStyle="1" w:styleId="policystandardheading1">
    <w:name w:val="policy standard heading 1"/>
    <w:basedOn w:val="Normal"/>
    <w:pPr>
      <w:numPr>
        <w:numId w:val="1"/>
      </w:numPr>
      <w:jc w:val="left"/>
    </w:pPr>
    <w:rPr>
      <w:b/>
    </w:rPr>
  </w:style>
  <w:style w:type="character" w:customStyle="1" w:styleId="policystandardheading1Char">
    <w:name w:val="policy standard heading 1 Char"/>
    <w:rPr>
      <w:rFonts w:ascii="Arial" w:hAnsi="Arial" w:cs="Arial"/>
      <w:b/>
      <w:sz w:val="24"/>
      <w:szCs w:val="24"/>
      <w:lang w:eastAsia="en-US"/>
    </w:rPr>
  </w:style>
  <w:style w:type="paragraph" w:styleId="ListParagraph">
    <w:name w:val="List Paragraph"/>
    <w:basedOn w:val="Normal"/>
    <w:uiPriority w:val="34"/>
    <w:qFormat/>
    <w:rsid w:val="00491B24"/>
    <w:pPr>
      <w:numPr>
        <w:numId w:val="3"/>
      </w:numPr>
      <w:jc w:val="left"/>
    </w:pPr>
    <w:rPr>
      <w:rFonts w:cs="Times New Roman"/>
      <w:szCs w:val="20"/>
    </w:rPr>
  </w:style>
  <w:style w:type="character" w:customStyle="1" w:styleId="HeaderChar">
    <w:name w:val="Header Char"/>
    <w:rPr>
      <w:rFonts w:ascii="Arial" w:hAnsi="Arial" w:cs="Arial"/>
      <w:sz w:val="24"/>
      <w:szCs w:val="24"/>
      <w:lang w:val="en-US" w:eastAsia="en-US" w:bidi="ar-SA"/>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customStyle="1" w:styleId="1">
    <w:name w:val="1"/>
    <w:basedOn w:val="Normal"/>
    <w:pPr>
      <w:spacing w:after="120" w:line="240" w:lineRule="exact"/>
      <w:jc w:val="left"/>
    </w:pPr>
    <w:rPr>
      <w:rFonts w:ascii="Verdana" w:hAnsi="Verdana" w:cs="Times New Roman"/>
      <w:sz w:val="22"/>
      <w:szCs w:val="20"/>
      <w:lang w:val="en-US"/>
    </w:rPr>
  </w:style>
  <w:style w:type="paragraph" w:customStyle="1" w:styleId="CharChar1">
    <w:name w:val="Char Char1"/>
    <w:basedOn w:val="Normal"/>
    <w:pPr>
      <w:spacing w:after="120" w:line="240" w:lineRule="exact"/>
      <w:jc w:val="left"/>
    </w:pPr>
    <w:rPr>
      <w:rFonts w:ascii="Verdana" w:hAnsi="Verdana" w:cs="Times New Roman"/>
      <w:sz w:val="22"/>
      <w:szCs w:val="20"/>
      <w:lang w:val="en-US"/>
    </w:rPr>
  </w:style>
  <w:style w:type="paragraph" w:customStyle="1" w:styleId="Bulletsbase">
    <w:name w:val="&gt; Bullets (base)"/>
    <w:basedOn w:val="Normal"/>
    <w:qFormat/>
    <w:rsid w:val="005F247C"/>
    <w:pPr>
      <w:spacing w:after="40" w:line="312" w:lineRule="auto"/>
      <w:jc w:val="left"/>
    </w:pPr>
    <w:rPr>
      <w:rFonts w:eastAsia="Calibri"/>
    </w:rPr>
  </w:style>
  <w:style w:type="character" w:styleId="FollowedHyperlink">
    <w:name w:val="FollowedHyperlink"/>
    <w:basedOn w:val="DefaultParagraphFont"/>
    <w:uiPriority w:val="99"/>
    <w:semiHidden/>
    <w:unhideWhenUsed/>
    <w:rsid w:val="0064341B"/>
    <w:rPr>
      <w:color w:val="800080" w:themeColor="followedHyperlink"/>
      <w:u w:val="single"/>
    </w:rPr>
  </w:style>
  <w:style w:type="paragraph" w:customStyle="1" w:styleId="TableParagraph">
    <w:name w:val="Table Paragraph"/>
    <w:basedOn w:val="Normal"/>
    <w:uiPriority w:val="1"/>
    <w:qFormat/>
    <w:rsid w:val="00C100BD"/>
    <w:pPr>
      <w:widowControl w:val="0"/>
      <w:autoSpaceDE w:val="0"/>
      <w:autoSpaceDN w:val="0"/>
      <w:jc w:val="left"/>
    </w:pPr>
    <w:rPr>
      <w:rFonts w:eastAsia="Arial"/>
      <w:sz w:val="22"/>
      <w:szCs w:val="22"/>
      <w:lang w:val="en-US"/>
    </w:rPr>
  </w:style>
  <w:style w:type="character" w:customStyle="1" w:styleId="Heading4Char">
    <w:name w:val="Heading 4 Char"/>
    <w:basedOn w:val="DefaultParagraphFont"/>
    <w:link w:val="Heading4"/>
    <w:uiPriority w:val="9"/>
    <w:rsid w:val="000960B2"/>
    <w:rPr>
      <w:rFonts w:ascii="Arial" w:hAnsi="Arial" w:cs="Arial"/>
      <w:iCs/>
      <w:w w:val="106"/>
      <w:sz w:val="24"/>
      <w:szCs w:val="24"/>
      <w:lang w:eastAsia="en-US"/>
    </w:rPr>
  </w:style>
  <w:style w:type="paragraph" w:customStyle="1" w:styleId="StyleChar">
    <w:name w:val="Style Char"/>
    <w:link w:val="StyleCharChar"/>
    <w:rsid w:val="00B63DB3"/>
    <w:pPr>
      <w:widowControl w:val="0"/>
      <w:autoSpaceDE w:val="0"/>
      <w:autoSpaceDN w:val="0"/>
      <w:adjustRightInd w:val="0"/>
    </w:pPr>
    <w:rPr>
      <w:rFonts w:ascii="Arial" w:hAnsi="Arial" w:cs="Arial"/>
      <w:sz w:val="24"/>
      <w:szCs w:val="24"/>
      <w:lang w:val="en-US" w:eastAsia="en-US"/>
    </w:rPr>
  </w:style>
  <w:style w:type="character" w:customStyle="1" w:styleId="StyleCharChar">
    <w:name w:val="Style Char Char"/>
    <w:link w:val="StyleChar"/>
    <w:rsid w:val="00B63DB3"/>
    <w:rPr>
      <w:rFonts w:ascii="Arial" w:hAnsi="Arial" w:cs="Arial"/>
      <w:sz w:val="24"/>
      <w:szCs w:val="24"/>
      <w:lang w:val="en-US" w:eastAsia="en-US"/>
    </w:rPr>
  </w:style>
  <w:style w:type="table" w:styleId="TableGrid">
    <w:name w:val="Table Grid"/>
    <w:basedOn w:val="TableNormal"/>
    <w:rsid w:val="00B63DB3"/>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63DB3"/>
    <w:rPr>
      <w:color w:val="808080"/>
    </w:rPr>
  </w:style>
  <w:style w:type="paragraph" w:customStyle="1" w:styleId="HeadSub1">
    <w:name w:val="Head Sub 1"/>
    <w:basedOn w:val="Heading1"/>
    <w:qFormat/>
    <w:rsid w:val="00E43B46"/>
    <w:pPr>
      <w:spacing w:before="0"/>
    </w:pPr>
  </w:style>
  <w:style w:type="paragraph" w:customStyle="1" w:styleId="TableHeadRow">
    <w:name w:val="Table Head Row"/>
    <w:basedOn w:val="Normal"/>
    <w:qFormat/>
    <w:rsid w:val="00E43B46"/>
    <w:pPr>
      <w:spacing w:before="60" w:after="120"/>
      <w:jc w:val="left"/>
    </w:pPr>
    <w:rPr>
      <w:b/>
      <w:bCs/>
    </w:rPr>
  </w:style>
  <w:style w:type="paragraph" w:customStyle="1" w:styleId="TableDataBlack">
    <w:name w:val="Table Data Black"/>
    <w:basedOn w:val="Normal"/>
    <w:qFormat/>
    <w:rsid w:val="00676191"/>
    <w:pPr>
      <w:spacing w:before="60" w:after="120"/>
      <w:jc w:val="left"/>
    </w:pPr>
  </w:style>
  <w:style w:type="paragraph" w:customStyle="1" w:styleId="TableDataBlue">
    <w:name w:val="Table Data Blue"/>
    <w:basedOn w:val="Normal"/>
    <w:qFormat/>
    <w:rsid w:val="00676191"/>
    <w:pPr>
      <w:spacing w:before="60" w:after="120"/>
      <w:ind w:right="-79"/>
      <w:jc w:val="left"/>
    </w:pPr>
    <w:rPr>
      <w:i/>
      <w:iCs/>
      <w:color w:val="0000FF"/>
      <w:w w:val="106"/>
    </w:rPr>
  </w:style>
  <w:style w:type="paragraph" w:customStyle="1" w:styleId="BoxedHead">
    <w:name w:val="Boxed Head"/>
    <w:basedOn w:val="Normal"/>
    <w:qFormat/>
    <w:rsid w:val="00676191"/>
    <w:pPr>
      <w:pBdr>
        <w:top w:val="single" w:sz="4" w:space="1" w:color="auto"/>
        <w:left w:val="single" w:sz="4" w:space="4" w:color="auto"/>
        <w:bottom w:val="single" w:sz="4" w:space="1" w:color="auto"/>
        <w:right w:val="single" w:sz="4" w:space="4" w:color="auto"/>
      </w:pBdr>
      <w:ind w:left="-142"/>
      <w:jc w:val="left"/>
    </w:pPr>
    <w:rPr>
      <w:rFonts w:eastAsia="Arial"/>
      <w:b/>
      <w:sz w:val="32"/>
      <w:szCs w:val="32"/>
      <w:lang w:val="en-US"/>
    </w:rPr>
  </w:style>
  <w:style w:type="paragraph" w:customStyle="1" w:styleId="TableDataNumbered">
    <w:name w:val="Table Data Numbered"/>
    <w:basedOn w:val="TableParagraph"/>
    <w:qFormat/>
    <w:rsid w:val="00676191"/>
    <w:pPr>
      <w:numPr>
        <w:numId w:val="4"/>
      </w:numPr>
      <w:spacing w:before="60" w:after="120" w:line="274" w:lineRule="exact"/>
      <w:ind w:left="317" w:hanging="357"/>
    </w:pPr>
    <w:rPr>
      <w:sz w:val="24"/>
      <w:szCs w:val="24"/>
    </w:rPr>
  </w:style>
  <w:style w:type="paragraph" w:customStyle="1" w:styleId="SubNumBlack">
    <w:name w:val="Sub Num Black"/>
    <w:basedOn w:val="StyleChar"/>
    <w:qFormat/>
    <w:rsid w:val="0024740E"/>
    <w:pPr>
      <w:tabs>
        <w:tab w:val="num" w:pos="1134"/>
      </w:tabs>
      <w:spacing w:after="240"/>
      <w:ind w:left="1134" w:right="-79" w:hanging="567"/>
    </w:pPr>
  </w:style>
  <w:style w:type="paragraph" w:customStyle="1" w:styleId="SubSubNumBlue">
    <w:name w:val="Sub Sub Num Blue"/>
    <w:basedOn w:val="StyleChar"/>
    <w:qFormat/>
    <w:rsid w:val="0024740E"/>
    <w:pPr>
      <w:tabs>
        <w:tab w:val="num" w:pos="1701"/>
      </w:tabs>
      <w:spacing w:after="240"/>
      <w:ind w:left="1134" w:right="-79"/>
    </w:pPr>
    <w:rPr>
      <w:i/>
      <w:iCs/>
      <w:color w:val="0000FF"/>
      <w:w w:val="106"/>
    </w:rPr>
  </w:style>
  <w:style w:type="paragraph" w:customStyle="1" w:styleId="SubSubSubNumBlue">
    <w:name w:val="Sub Sub Sub Num Blue"/>
    <w:basedOn w:val="StyleChar"/>
    <w:qFormat/>
    <w:rsid w:val="0024740E"/>
    <w:pPr>
      <w:tabs>
        <w:tab w:val="num" w:pos="2268"/>
      </w:tabs>
      <w:spacing w:after="120"/>
      <w:ind w:left="1701" w:right="-79"/>
    </w:pPr>
    <w:rPr>
      <w:i/>
      <w:iCs/>
      <w:color w:val="0000FF"/>
      <w:w w:val="106"/>
    </w:rPr>
  </w:style>
  <w:style w:type="character" w:customStyle="1" w:styleId="Heading2Char">
    <w:name w:val="Heading 2 Char"/>
    <w:link w:val="Heading2"/>
    <w:rsid w:val="0024740E"/>
    <w:rPr>
      <w:rFonts w:ascii="Arial" w:hAnsi="Arial" w:cs="Arial"/>
      <w:b/>
      <w:bCs/>
      <w:sz w:val="32"/>
      <w:szCs w:val="48"/>
      <w:lang w:eastAsia="en-US"/>
    </w:rPr>
  </w:style>
  <w:style w:type="character" w:styleId="UnresolvedMention">
    <w:name w:val="Unresolved Mention"/>
    <w:basedOn w:val="DefaultParagraphFont"/>
    <w:uiPriority w:val="99"/>
    <w:semiHidden/>
    <w:unhideWhenUsed/>
    <w:rsid w:val="00A545B4"/>
    <w:rPr>
      <w:color w:val="605E5C"/>
      <w:shd w:val="clear" w:color="auto" w:fill="E1DFDD"/>
    </w:rPr>
  </w:style>
  <w:style w:type="paragraph" w:styleId="Title">
    <w:name w:val="Title"/>
    <w:basedOn w:val="Normal"/>
    <w:next w:val="Normal"/>
    <w:link w:val="TitleChar"/>
    <w:uiPriority w:val="10"/>
    <w:qFormat/>
    <w:rsid w:val="001A33C2"/>
    <w:pPr>
      <w:spacing w:after="0"/>
      <w:contextualSpacing/>
      <w:jc w:val="left"/>
    </w:pPr>
    <w:rPr>
      <w:rFonts w:asciiTheme="majorHAnsi" w:eastAsiaTheme="majorEastAsia" w:hAnsiTheme="majorHAnsi" w:cstheme="majorBidi"/>
      <w:i/>
      <w:iCs/>
      <w:spacing w:val="-10"/>
      <w:kern w:val="28"/>
      <w:sz w:val="56"/>
      <w:szCs w:val="56"/>
    </w:rPr>
  </w:style>
  <w:style w:type="character" w:customStyle="1" w:styleId="TitleChar">
    <w:name w:val="Title Char"/>
    <w:basedOn w:val="DefaultParagraphFont"/>
    <w:link w:val="Title"/>
    <w:uiPriority w:val="10"/>
    <w:rsid w:val="001A33C2"/>
    <w:rPr>
      <w:rFonts w:asciiTheme="majorHAnsi" w:eastAsiaTheme="majorEastAsia" w:hAnsiTheme="majorHAnsi" w:cstheme="majorBidi"/>
      <w:i/>
      <w:iCs/>
      <w:spacing w:val="-10"/>
      <w:kern w:val="28"/>
      <w:sz w:val="56"/>
      <w:szCs w:val="56"/>
      <w:lang w:eastAsia="en-US"/>
    </w:rPr>
  </w:style>
  <w:style w:type="table" w:customStyle="1" w:styleId="TableGrid1">
    <w:name w:val="Table Grid1"/>
    <w:basedOn w:val="TableNormal"/>
    <w:next w:val="TableGrid"/>
    <w:rsid w:val="001757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2A0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74178"/>
    <w:rPr>
      <w:rFonts w:ascii="Arial" w:hAnsi="Arial" w:cs="Arial"/>
      <w:sz w:val="24"/>
      <w:szCs w:val="24"/>
      <w:lang w:eastAsia="en-US"/>
    </w:rPr>
  </w:style>
  <w:style w:type="paragraph" w:customStyle="1" w:styleId="paragraph">
    <w:name w:val="paragraph"/>
    <w:basedOn w:val="Normal"/>
    <w:rsid w:val="004E63AF"/>
    <w:pPr>
      <w:spacing w:before="100" w:beforeAutospacing="1" w:after="100" w:afterAutospacing="1"/>
      <w:jc w:val="left"/>
    </w:pPr>
    <w:rPr>
      <w:rFonts w:ascii="Times New Roman" w:hAnsi="Times New Roman" w:cs="Times New Roman"/>
      <w:lang w:eastAsia="en-GB"/>
    </w:rPr>
  </w:style>
  <w:style w:type="character" w:customStyle="1" w:styleId="normaltextrun">
    <w:name w:val="normaltextrun"/>
    <w:basedOn w:val="DefaultParagraphFont"/>
    <w:rsid w:val="004E63AF"/>
  </w:style>
  <w:style w:type="character" w:customStyle="1" w:styleId="eop">
    <w:name w:val="eop"/>
    <w:basedOn w:val="DefaultParagraphFont"/>
    <w:rsid w:val="004E63AF"/>
  </w:style>
  <w:style w:type="character" w:customStyle="1" w:styleId="tabchar">
    <w:name w:val="tabchar"/>
    <w:basedOn w:val="DefaultParagraphFont"/>
    <w:rsid w:val="004E63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77830">
      <w:bodyDiv w:val="1"/>
      <w:marLeft w:val="0"/>
      <w:marRight w:val="0"/>
      <w:marTop w:val="0"/>
      <w:marBottom w:val="0"/>
      <w:divBdr>
        <w:top w:val="none" w:sz="0" w:space="0" w:color="auto"/>
        <w:left w:val="none" w:sz="0" w:space="0" w:color="auto"/>
        <w:bottom w:val="none" w:sz="0" w:space="0" w:color="auto"/>
        <w:right w:val="none" w:sz="0" w:space="0" w:color="auto"/>
      </w:divBdr>
    </w:div>
    <w:div w:id="331495595">
      <w:bodyDiv w:val="1"/>
      <w:marLeft w:val="0"/>
      <w:marRight w:val="0"/>
      <w:marTop w:val="0"/>
      <w:marBottom w:val="0"/>
      <w:divBdr>
        <w:top w:val="none" w:sz="0" w:space="0" w:color="auto"/>
        <w:left w:val="none" w:sz="0" w:space="0" w:color="auto"/>
        <w:bottom w:val="none" w:sz="0" w:space="0" w:color="auto"/>
        <w:right w:val="none" w:sz="0" w:space="0" w:color="auto"/>
      </w:divBdr>
      <w:divsChild>
        <w:div w:id="259947818">
          <w:marLeft w:val="0"/>
          <w:marRight w:val="0"/>
          <w:marTop w:val="0"/>
          <w:marBottom w:val="0"/>
          <w:divBdr>
            <w:top w:val="none" w:sz="0" w:space="0" w:color="auto"/>
            <w:left w:val="none" w:sz="0" w:space="0" w:color="auto"/>
            <w:bottom w:val="none" w:sz="0" w:space="0" w:color="auto"/>
            <w:right w:val="none" w:sz="0" w:space="0" w:color="auto"/>
          </w:divBdr>
        </w:div>
        <w:div w:id="1836797228">
          <w:marLeft w:val="0"/>
          <w:marRight w:val="0"/>
          <w:marTop w:val="0"/>
          <w:marBottom w:val="0"/>
          <w:divBdr>
            <w:top w:val="none" w:sz="0" w:space="0" w:color="auto"/>
            <w:left w:val="none" w:sz="0" w:space="0" w:color="auto"/>
            <w:bottom w:val="none" w:sz="0" w:space="0" w:color="auto"/>
            <w:right w:val="none" w:sz="0" w:space="0" w:color="auto"/>
          </w:divBdr>
        </w:div>
        <w:div w:id="974330327">
          <w:marLeft w:val="0"/>
          <w:marRight w:val="0"/>
          <w:marTop w:val="0"/>
          <w:marBottom w:val="0"/>
          <w:divBdr>
            <w:top w:val="none" w:sz="0" w:space="0" w:color="auto"/>
            <w:left w:val="none" w:sz="0" w:space="0" w:color="auto"/>
            <w:bottom w:val="none" w:sz="0" w:space="0" w:color="auto"/>
            <w:right w:val="none" w:sz="0" w:space="0" w:color="auto"/>
          </w:divBdr>
        </w:div>
        <w:div w:id="1580746660">
          <w:marLeft w:val="0"/>
          <w:marRight w:val="0"/>
          <w:marTop w:val="0"/>
          <w:marBottom w:val="0"/>
          <w:divBdr>
            <w:top w:val="none" w:sz="0" w:space="0" w:color="auto"/>
            <w:left w:val="none" w:sz="0" w:space="0" w:color="auto"/>
            <w:bottom w:val="none" w:sz="0" w:space="0" w:color="auto"/>
            <w:right w:val="none" w:sz="0" w:space="0" w:color="auto"/>
          </w:divBdr>
        </w:div>
        <w:div w:id="2043241963">
          <w:marLeft w:val="0"/>
          <w:marRight w:val="0"/>
          <w:marTop w:val="0"/>
          <w:marBottom w:val="0"/>
          <w:divBdr>
            <w:top w:val="none" w:sz="0" w:space="0" w:color="auto"/>
            <w:left w:val="none" w:sz="0" w:space="0" w:color="auto"/>
            <w:bottom w:val="none" w:sz="0" w:space="0" w:color="auto"/>
            <w:right w:val="none" w:sz="0" w:space="0" w:color="auto"/>
          </w:divBdr>
        </w:div>
        <w:div w:id="2111777288">
          <w:marLeft w:val="0"/>
          <w:marRight w:val="0"/>
          <w:marTop w:val="0"/>
          <w:marBottom w:val="0"/>
          <w:divBdr>
            <w:top w:val="none" w:sz="0" w:space="0" w:color="auto"/>
            <w:left w:val="none" w:sz="0" w:space="0" w:color="auto"/>
            <w:bottom w:val="none" w:sz="0" w:space="0" w:color="auto"/>
            <w:right w:val="none" w:sz="0" w:space="0" w:color="auto"/>
          </w:divBdr>
        </w:div>
      </w:divsChild>
    </w:div>
    <w:div w:id="418722726">
      <w:bodyDiv w:val="1"/>
      <w:marLeft w:val="0"/>
      <w:marRight w:val="0"/>
      <w:marTop w:val="0"/>
      <w:marBottom w:val="0"/>
      <w:divBdr>
        <w:top w:val="none" w:sz="0" w:space="0" w:color="auto"/>
        <w:left w:val="none" w:sz="0" w:space="0" w:color="auto"/>
        <w:bottom w:val="none" w:sz="0" w:space="0" w:color="auto"/>
        <w:right w:val="none" w:sz="0" w:space="0" w:color="auto"/>
      </w:divBdr>
    </w:div>
    <w:div w:id="819612324">
      <w:bodyDiv w:val="1"/>
      <w:marLeft w:val="0"/>
      <w:marRight w:val="0"/>
      <w:marTop w:val="0"/>
      <w:marBottom w:val="0"/>
      <w:divBdr>
        <w:top w:val="none" w:sz="0" w:space="0" w:color="auto"/>
        <w:left w:val="none" w:sz="0" w:space="0" w:color="auto"/>
        <w:bottom w:val="none" w:sz="0" w:space="0" w:color="auto"/>
        <w:right w:val="none" w:sz="0" w:space="0" w:color="auto"/>
      </w:divBdr>
      <w:divsChild>
        <w:div w:id="1606304197">
          <w:marLeft w:val="0"/>
          <w:marRight w:val="0"/>
          <w:marTop w:val="0"/>
          <w:marBottom w:val="0"/>
          <w:divBdr>
            <w:top w:val="none" w:sz="0" w:space="0" w:color="auto"/>
            <w:left w:val="none" w:sz="0" w:space="0" w:color="auto"/>
            <w:bottom w:val="none" w:sz="0" w:space="0" w:color="auto"/>
            <w:right w:val="none" w:sz="0" w:space="0" w:color="auto"/>
          </w:divBdr>
        </w:div>
        <w:div w:id="1188366919">
          <w:marLeft w:val="0"/>
          <w:marRight w:val="0"/>
          <w:marTop w:val="0"/>
          <w:marBottom w:val="0"/>
          <w:divBdr>
            <w:top w:val="none" w:sz="0" w:space="0" w:color="auto"/>
            <w:left w:val="none" w:sz="0" w:space="0" w:color="auto"/>
            <w:bottom w:val="none" w:sz="0" w:space="0" w:color="auto"/>
            <w:right w:val="none" w:sz="0" w:space="0" w:color="auto"/>
          </w:divBdr>
        </w:div>
        <w:div w:id="1066146368">
          <w:marLeft w:val="0"/>
          <w:marRight w:val="0"/>
          <w:marTop w:val="0"/>
          <w:marBottom w:val="0"/>
          <w:divBdr>
            <w:top w:val="none" w:sz="0" w:space="0" w:color="auto"/>
            <w:left w:val="none" w:sz="0" w:space="0" w:color="auto"/>
            <w:bottom w:val="none" w:sz="0" w:space="0" w:color="auto"/>
            <w:right w:val="none" w:sz="0" w:space="0" w:color="auto"/>
          </w:divBdr>
        </w:div>
        <w:div w:id="204872499">
          <w:marLeft w:val="0"/>
          <w:marRight w:val="0"/>
          <w:marTop w:val="0"/>
          <w:marBottom w:val="0"/>
          <w:divBdr>
            <w:top w:val="none" w:sz="0" w:space="0" w:color="auto"/>
            <w:left w:val="none" w:sz="0" w:space="0" w:color="auto"/>
            <w:bottom w:val="none" w:sz="0" w:space="0" w:color="auto"/>
            <w:right w:val="none" w:sz="0" w:space="0" w:color="auto"/>
          </w:divBdr>
        </w:div>
        <w:div w:id="171993589">
          <w:marLeft w:val="0"/>
          <w:marRight w:val="0"/>
          <w:marTop w:val="0"/>
          <w:marBottom w:val="0"/>
          <w:divBdr>
            <w:top w:val="none" w:sz="0" w:space="0" w:color="auto"/>
            <w:left w:val="none" w:sz="0" w:space="0" w:color="auto"/>
            <w:bottom w:val="none" w:sz="0" w:space="0" w:color="auto"/>
            <w:right w:val="none" w:sz="0" w:space="0" w:color="auto"/>
          </w:divBdr>
        </w:div>
        <w:div w:id="117841537">
          <w:marLeft w:val="0"/>
          <w:marRight w:val="0"/>
          <w:marTop w:val="0"/>
          <w:marBottom w:val="0"/>
          <w:divBdr>
            <w:top w:val="none" w:sz="0" w:space="0" w:color="auto"/>
            <w:left w:val="none" w:sz="0" w:space="0" w:color="auto"/>
            <w:bottom w:val="none" w:sz="0" w:space="0" w:color="auto"/>
            <w:right w:val="none" w:sz="0" w:space="0" w:color="auto"/>
          </w:divBdr>
        </w:div>
        <w:div w:id="1471484483">
          <w:marLeft w:val="0"/>
          <w:marRight w:val="0"/>
          <w:marTop w:val="0"/>
          <w:marBottom w:val="0"/>
          <w:divBdr>
            <w:top w:val="none" w:sz="0" w:space="0" w:color="auto"/>
            <w:left w:val="none" w:sz="0" w:space="0" w:color="auto"/>
            <w:bottom w:val="none" w:sz="0" w:space="0" w:color="auto"/>
            <w:right w:val="none" w:sz="0" w:space="0" w:color="auto"/>
          </w:divBdr>
        </w:div>
        <w:div w:id="496464468">
          <w:marLeft w:val="0"/>
          <w:marRight w:val="0"/>
          <w:marTop w:val="0"/>
          <w:marBottom w:val="0"/>
          <w:divBdr>
            <w:top w:val="none" w:sz="0" w:space="0" w:color="auto"/>
            <w:left w:val="none" w:sz="0" w:space="0" w:color="auto"/>
            <w:bottom w:val="none" w:sz="0" w:space="0" w:color="auto"/>
            <w:right w:val="none" w:sz="0" w:space="0" w:color="auto"/>
          </w:divBdr>
        </w:div>
      </w:divsChild>
    </w:div>
    <w:div w:id="827751772">
      <w:bodyDiv w:val="1"/>
      <w:marLeft w:val="0"/>
      <w:marRight w:val="0"/>
      <w:marTop w:val="0"/>
      <w:marBottom w:val="0"/>
      <w:divBdr>
        <w:top w:val="none" w:sz="0" w:space="0" w:color="auto"/>
        <w:left w:val="none" w:sz="0" w:space="0" w:color="auto"/>
        <w:bottom w:val="none" w:sz="0" w:space="0" w:color="auto"/>
        <w:right w:val="none" w:sz="0" w:space="0" w:color="auto"/>
      </w:divBdr>
      <w:divsChild>
        <w:div w:id="1782526114">
          <w:marLeft w:val="0"/>
          <w:marRight w:val="0"/>
          <w:marTop w:val="0"/>
          <w:marBottom w:val="0"/>
          <w:divBdr>
            <w:top w:val="none" w:sz="0" w:space="0" w:color="auto"/>
            <w:left w:val="none" w:sz="0" w:space="0" w:color="auto"/>
            <w:bottom w:val="none" w:sz="0" w:space="0" w:color="auto"/>
            <w:right w:val="none" w:sz="0" w:space="0" w:color="auto"/>
          </w:divBdr>
        </w:div>
        <w:div w:id="1137142038">
          <w:marLeft w:val="0"/>
          <w:marRight w:val="0"/>
          <w:marTop w:val="0"/>
          <w:marBottom w:val="0"/>
          <w:divBdr>
            <w:top w:val="none" w:sz="0" w:space="0" w:color="auto"/>
            <w:left w:val="none" w:sz="0" w:space="0" w:color="auto"/>
            <w:bottom w:val="none" w:sz="0" w:space="0" w:color="auto"/>
            <w:right w:val="none" w:sz="0" w:space="0" w:color="auto"/>
          </w:divBdr>
        </w:div>
        <w:div w:id="706419370">
          <w:marLeft w:val="0"/>
          <w:marRight w:val="0"/>
          <w:marTop w:val="0"/>
          <w:marBottom w:val="0"/>
          <w:divBdr>
            <w:top w:val="none" w:sz="0" w:space="0" w:color="auto"/>
            <w:left w:val="none" w:sz="0" w:space="0" w:color="auto"/>
            <w:bottom w:val="none" w:sz="0" w:space="0" w:color="auto"/>
            <w:right w:val="none" w:sz="0" w:space="0" w:color="auto"/>
          </w:divBdr>
        </w:div>
        <w:div w:id="1931621928">
          <w:marLeft w:val="0"/>
          <w:marRight w:val="0"/>
          <w:marTop w:val="0"/>
          <w:marBottom w:val="0"/>
          <w:divBdr>
            <w:top w:val="none" w:sz="0" w:space="0" w:color="auto"/>
            <w:left w:val="none" w:sz="0" w:space="0" w:color="auto"/>
            <w:bottom w:val="none" w:sz="0" w:space="0" w:color="auto"/>
            <w:right w:val="none" w:sz="0" w:space="0" w:color="auto"/>
          </w:divBdr>
        </w:div>
        <w:div w:id="860389280">
          <w:marLeft w:val="0"/>
          <w:marRight w:val="0"/>
          <w:marTop w:val="0"/>
          <w:marBottom w:val="0"/>
          <w:divBdr>
            <w:top w:val="none" w:sz="0" w:space="0" w:color="auto"/>
            <w:left w:val="none" w:sz="0" w:space="0" w:color="auto"/>
            <w:bottom w:val="none" w:sz="0" w:space="0" w:color="auto"/>
            <w:right w:val="none" w:sz="0" w:space="0" w:color="auto"/>
          </w:divBdr>
        </w:div>
        <w:div w:id="1463697544">
          <w:marLeft w:val="0"/>
          <w:marRight w:val="0"/>
          <w:marTop w:val="0"/>
          <w:marBottom w:val="0"/>
          <w:divBdr>
            <w:top w:val="none" w:sz="0" w:space="0" w:color="auto"/>
            <w:left w:val="none" w:sz="0" w:space="0" w:color="auto"/>
            <w:bottom w:val="none" w:sz="0" w:space="0" w:color="auto"/>
            <w:right w:val="none" w:sz="0" w:space="0" w:color="auto"/>
          </w:divBdr>
        </w:div>
        <w:div w:id="1268391019">
          <w:marLeft w:val="0"/>
          <w:marRight w:val="0"/>
          <w:marTop w:val="0"/>
          <w:marBottom w:val="0"/>
          <w:divBdr>
            <w:top w:val="none" w:sz="0" w:space="0" w:color="auto"/>
            <w:left w:val="none" w:sz="0" w:space="0" w:color="auto"/>
            <w:bottom w:val="none" w:sz="0" w:space="0" w:color="auto"/>
            <w:right w:val="none" w:sz="0" w:space="0" w:color="auto"/>
          </w:divBdr>
        </w:div>
        <w:div w:id="996878410">
          <w:marLeft w:val="0"/>
          <w:marRight w:val="0"/>
          <w:marTop w:val="0"/>
          <w:marBottom w:val="0"/>
          <w:divBdr>
            <w:top w:val="none" w:sz="0" w:space="0" w:color="auto"/>
            <w:left w:val="none" w:sz="0" w:space="0" w:color="auto"/>
            <w:bottom w:val="none" w:sz="0" w:space="0" w:color="auto"/>
            <w:right w:val="none" w:sz="0" w:space="0" w:color="auto"/>
          </w:divBdr>
        </w:div>
      </w:divsChild>
    </w:div>
    <w:div w:id="942150304">
      <w:bodyDiv w:val="1"/>
      <w:marLeft w:val="0"/>
      <w:marRight w:val="0"/>
      <w:marTop w:val="0"/>
      <w:marBottom w:val="0"/>
      <w:divBdr>
        <w:top w:val="none" w:sz="0" w:space="0" w:color="auto"/>
        <w:left w:val="none" w:sz="0" w:space="0" w:color="auto"/>
        <w:bottom w:val="none" w:sz="0" w:space="0" w:color="auto"/>
        <w:right w:val="none" w:sz="0" w:space="0" w:color="auto"/>
      </w:divBdr>
    </w:div>
    <w:div w:id="1108239738">
      <w:bodyDiv w:val="1"/>
      <w:marLeft w:val="0"/>
      <w:marRight w:val="0"/>
      <w:marTop w:val="0"/>
      <w:marBottom w:val="0"/>
      <w:divBdr>
        <w:top w:val="none" w:sz="0" w:space="0" w:color="auto"/>
        <w:left w:val="none" w:sz="0" w:space="0" w:color="auto"/>
        <w:bottom w:val="none" w:sz="0" w:space="0" w:color="auto"/>
        <w:right w:val="none" w:sz="0" w:space="0" w:color="auto"/>
      </w:divBdr>
    </w:div>
    <w:div w:id="1174879903">
      <w:bodyDiv w:val="1"/>
      <w:marLeft w:val="0"/>
      <w:marRight w:val="0"/>
      <w:marTop w:val="0"/>
      <w:marBottom w:val="0"/>
      <w:divBdr>
        <w:top w:val="none" w:sz="0" w:space="0" w:color="auto"/>
        <w:left w:val="none" w:sz="0" w:space="0" w:color="auto"/>
        <w:bottom w:val="none" w:sz="0" w:space="0" w:color="auto"/>
        <w:right w:val="none" w:sz="0" w:space="0" w:color="auto"/>
      </w:divBdr>
      <w:divsChild>
        <w:div w:id="395275859">
          <w:marLeft w:val="0"/>
          <w:marRight w:val="0"/>
          <w:marTop w:val="0"/>
          <w:marBottom w:val="0"/>
          <w:divBdr>
            <w:top w:val="none" w:sz="0" w:space="0" w:color="auto"/>
            <w:left w:val="none" w:sz="0" w:space="0" w:color="auto"/>
            <w:bottom w:val="none" w:sz="0" w:space="0" w:color="auto"/>
            <w:right w:val="none" w:sz="0" w:space="0" w:color="auto"/>
          </w:divBdr>
        </w:div>
        <w:div w:id="469248839">
          <w:marLeft w:val="0"/>
          <w:marRight w:val="0"/>
          <w:marTop w:val="0"/>
          <w:marBottom w:val="0"/>
          <w:divBdr>
            <w:top w:val="none" w:sz="0" w:space="0" w:color="auto"/>
            <w:left w:val="none" w:sz="0" w:space="0" w:color="auto"/>
            <w:bottom w:val="none" w:sz="0" w:space="0" w:color="auto"/>
            <w:right w:val="none" w:sz="0" w:space="0" w:color="auto"/>
          </w:divBdr>
        </w:div>
        <w:div w:id="1367026061">
          <w:marLeft w:val="0"/>
          <w:marRight w:val="0"/>
          <w:marTop w:val="0"/>
          <w:marBottom w:val="0"/>
          <w:divBdr>
            <w:top w:val="none" w:sz="0" w:space="0" w:color="auto"/>
            <w:left w:val="none" w:sz="0" w:space="0" w:color="auto"/>
            <w:bottom w:val="none" w:sz="0" w:space="0" w:color="auto"/>
            <w:right w:val="none" w:sz="0" w:space="0" w:color="auto"/>
          </w:divBdr>
        </w:div>
        <w:div w:id="704139379">
          <w:marLeft w:val="0"/>
          <w:marRight w:val="0"/>
          <w:marTop w:val="0"/>
          <w:marBottom w:val="0"/>
          <w:divBdr>
            <w:top w:val="none" w:sz="0" w:space="0" w:color="auto"/>
            <w:left w:val="none" w:sz="0" w:space="0" w:color="auto"/>
            <w:bottom w:val="none" w:sz="0" w:space="0" w:color="auto"/>
            <w:right w:val="none" w:sz="0" w:space="0" w:color="auto"/>
          </w:divBdr>
        </w:div>
        <w:div w:id="1531409680">
          <w:marLeft w:val="0"/>
          <w:marRight w:val="0"/>
          <w:marTop w:val="0"/>
          <w:marBottom w:val="0"/>
          <w:divBdr>
            <w:top w:val="none" w:sz="0" w:space="0" w:color="auto"/>
            <w:left w:val="none" w:sz="0" w:space="0" w:color="auto"/>
            <w:bottom w:val="none" w:sz="0" w:space="0" w:color="auto"/>
            <w:right w:val="none" w:sz="0" w:space="0" w:color="auto"/>
          </w:divBdr>
        </w:div>
        <w:div w:id="186649149">
          <w:marLeft w:val="0"/>
          <w:marRight w:val="0"/>
          <w:marTop w:val="0"/>
          <w:marBottom w:val="0"/>
          <w:divBdr>
            <w:top w:val="none" w:sz="0" w:space="0" w:color="auto"/>
            <w:left w:val="none" w:sz="0" w:space="0" w:color="auto"/>
            <w:bottom w:val="none" w:sz="0" w:space="0" w:color="auto"/>
            <w:right w:val="none" w:sz="0" w:space="0" w:color="auto"/>
          </w:divBdr>
        </w:div>
        <w:div w:id="606622251">
          <w:marLeft w:val="0"/>
          <w:marRight w:val="0"/>
          <w:marTop w:val="0"/>
          <w:marBottom w:val="0"/>
          <w:divBdr>
            <w:top w:val="none" w:sz="0" w:space="0" w:color="auto"/>
            <w:left w:val="none" w:sz="0" w:space="0" w:color="auto"/>
            <w:bottom w:val="none" w:sz="0" w:space="0" w:color="auto"/>
            <w:right w:val="none" w:sz="0" w:space="0" w:color="auto"/>
          </w:divBdr>
        </w:div>
        <w:div w:id="408624498">
          <w:marLeft w:val="0"/>
          <w:marRight w:val="0"/>
          <w:marTop w:val="0"/>
          <w:marBottom w:val="0"/>
          <w:divBdr>
            <w:top w:val="none" w:sz="0" w:space="0" w:color="auto"/>
            <w:left w:val="none" w:sz="0" w:space="0" w:color="auto"/>
            <w:bottom w:val="none" w:sz="0" w:space="0" w:color="auto"/>
            <w:right w:val="none" w:sz="0" w:space="0" w:color="auto"/>
          </w:divBdr>
        </w:div>
        <w:div w:id="260262360">
          <w:marLeft w:val="0"/>
          <w:marRight w:val="0"/>
          <w:marTop w:val="0"/>
          <w:marBottom w:val="0"/>
          <w:divBdr>
            <w:top w:val="none" w:sz="0" w:space="0" w:color="auto"/>
            <w:left w:val="none" w:sz="0" w:space="0" w:color="auto"/>
            <w:bottom w:val="none" w:sz="0" w:space="0" w:color="auto"/>
            <w:right w:val="none" w:sz="0" w:space="0" w:color="auto"/>
          </w:divBdr>
        </w:div>
        <w:div w:id="1214732188">
          <w:marLeft w:val="0"/>
          <w:marRight w:val="0"/>
          <w:marTop w:val="0"/>
          <w:marBottom w:val="0"/>
          <w:divBdr>
            <w:top w:val="none" w:sz="0" w:space="0" w:color="auto"/>
            <w:left w:val="none" w:sz="0" w:space="0" w:color="auto"/>
            <w:bottom w:val="none" w:sz="0" w:space="0" w:color="auto"/>
            <w:right w:val="none" w:sz="0" w:space="0" w:color="auto"/>
          </w:divBdr>
        </w:div>
        <w:div w:id="365645511">
          <w:marLeft w:val="0"/>
          <w:marRight w:val="0"/>
          <w:marTop w:val="0"/>
          <w:marBottom w:val="0"/>
          <w:divBdr>
            <w:top w:val="none" w:sz="0" w:space="0" w:color="auto"/>
            <w:left w:val="none" w:sz="0" w:space="0" w:color="auto"/>
            <w:bottom w:val="none" w:sz="0" w:space="0" w:color="auto"/>
            <w:right w:val="none" w:sz="0" w:space="0" w:color="auto"/>
          </w:divBdr>
        </w:div>
        <w:div w:id="1062870932">
          <w:marLeft w:val="0"/>
          <w:marRight w:val="0"/>
          <w:marTop w:val="0"/>
          <w:marBottom w:val="0"/>
          <w:divBdr>
            <w:top w:val="none" w:sz="0" w:space="0" w:color="auto"/>
            <w:left w:val="none" w:sz="0" w:space="0" w:color="auto"/>
            <w:bottom w:val="none" w:sz="0" w:space="0" w:color="auto"/>
            <w:right w:val="none" w:sz="0" w:space="0" w:color="auto"/>
          </w:divBdr>
        </w:div>
        <w:div w:id="148643799">
          <w:marLeft w:val="0"/>
          <w:marRight w:val="0"/>
          <w:marTop w:val="0"/>
          <w:marBottom w:val="0"/>
          <w:divBdr>
            <w:top w:val="none" w:sz="0" w:space="0" w:color="auto"/>
            <w:left w:val="none" w:sz="0" w:space="0" w:color="auto"/>
            <w:bottom w:val="none" w:sz="0" w:space="0" w:color="auto"/>
            <w:right w:val="none" w:sz="0" w:space="0" w:color="auto"/>
          </w:divBdr>
        </w:div>
        <w:div w:id="2057505651">
          <w:marLeft w:val="0"/>
          <w:marRight w:val="0"/>
          <w:marTop w:val="0"/>
          <w:marBottom w:val="0"/>
          <w:divBdr>
            <w:top w:val="none" w:sz="0" w:space="0" w:color="auto"/>
            <w:left w:val="none" w:sz="0" w:space="0" w:color="auto"/>
            <w:bottom w:val="none" w:sz="0" w:space="0" w:color="auto"/>
            <w:right w:val="none" w:sz="0" w:space="0" w:color="auto"/>
          </w:divBdr>
        </w:div>
        <w:div w:id="1141970415">
          <w:marLeft w:val="0"/>
          <w:marRight w:val="0"/>
          <w:marTop w:val="0"/>
          <w:marBottom w:val="0"/>
          <w:divBdr>
            <w:top w:val="none" w:sz="0" w:space="0" w:color="auto"/>
            <w:left w:val="none" w:sz="0" w:space="0" w:color="auto"/>
            <w:bottom w:val="none" w:sz="0" w:space="0" w:color="auto"/>
            <w:right w:val="none" w:sz="0" w:space="0" w:color="auto"/>
          </w:divBdr>
        </w:div>
        <w:div w:id="262566738">
          <w:marLeft w:val="0"/>
          <w:marRight w:val="0"/>
          <w:marTop w:val="0"/>
          <w:marBottom w:val="0"/>
          <w:divBdr>
            <w:top w:val="none" w:sz="0" w:space="0" w:color="auto"/>
            <w:left w:val="none" w:sz="0" w:space="0" w:color="auto"/>
            <w:bottom w:val="none" w:sz="0" w:space="0" w:color="auto"/>
            <w:right w:val="none" w:sz="0" w:space="0" w:color="auto"/>
          </w:divBdr>
        </w:div>
      </w:divsChild>
    </w:div>
    <w:div w:id="1190485459">
      <w:bodyDiv w:val="1"/>
      <w:marLeft w:val="0"/>
      <w:marRight w:val="0"/>
      <w:marTop w:val="0"/>
      <w:marBottom w:val="0"/>
      <w:divBdr>
        <w:top w:val="none" w:sz="0" w:space="0" w:color="auto"/>
        <w:left w:val="none" w:sz="0" w:space="0" w:color="auto"/>
        <w:bottom w:val="none" w:sz="0" w:space="0" w:color="auto"/>
        <w:right w:val="none" w:sz="0" w:space="0" w:color="auto"/>
      </w:divBdr>
      <w:divsChild>
        <w:div w:id="636640934">
          <w:marLeft w:val="0"/>
          <w:marRight w:val="0"/>
          <w:marTop w:val="0"/>
          <w:marBottom w:val="0"/>
          <w:divBdr>
            <w:top w:val="none" w:sz="0" w:space="0" w:color="auto"/>
            <w:left w:val="none" w:sz="0" w:space="0" w:color="auto"/>
            <w:bottom w:val="none" w:sz="0" w:space="0" w:color="auto"/>
            <w:right w:val="none" w:sz="0" w:space="0" w:color="auto"/>
          </w:divBdr>
        </w:div>
        <w:div w:id="965349808">
          <w:marLeft w:val="0"/>
          <w:marRight w:val="0"/>
          <w:marTop w:val="0"/>
          <w:marBottom w:val="0"/>
          <w:divBdr>
            <w:top w:val="none" w:sz="0" w:space="0" w:color="auto"/>
            <w:left w:val="none" w:sz="0" w:space="0" w:color="auto"/>
            <w:bottom w:val="none" w:sz="0" w:space="0" w:color="auto"/>
            <w:right w:val="none" w:sz="0" w:space="0" w:color="auto"/>
          </w:divBdr>
        </w:div>
        <w:div w:id="492841780">
          <w:marLeft w:val="0"/>
          <w:marRight w:val="0"/>
          <w:marTop w:val="0"/>
          <w:marBottom w:val="0"/>
          <w:divBdr>
            <w:top w:val="none" w:sz="0" w:space="0" w:color="auto"/>
            <w:left w:val="none" w:sz="0" w:space="0" w:color="auto"/>
            <w:bottom w:val="none" w:sz="0" w:space="0" w:color="auto"/>
            <w:right w:val="none" w:sz="0" w:space="0" w:color="auto"/>
          </w:divBdr>
        </w:div>
        <w:div w:id="8879150">
          <w:marLeft w:val="0"/>
          <w:marRight w:val="0"/>
          <w:marTop w:val="0"/>
          <w:marBottom w:val="0"/>
          <w:divBdr>
            <w:top w:val="none" w:sz="0" w:space="0" w:color="auto"/>
            <w:left w:val="none" w:sz="0" w:space="0" w:color="auto"/>
            <w:bottom w:val="none" w:sz="0" w:space="0" w:color="auto"/>
            <w:right w:val="none" w:sz="0" w:space="0" w:color="auto"/>
          </w:divBdr>
        </w:div>
        <w:div w:id="454103512">
          <w:marLeft w:val="0"/>
          <w:marRight w:val="0"/>
          <w:marTop w:val="0"/>
          <w:marBottom w:val="0"/>
          <w:divBdr>
            <w:top w:val="none" w:sz="0" w:space="0" w:color="auto"/>
            <w:left w:val="none" w:sz="0" w:space="0" w:color="auto"/>
            <w:bottom w:val="none" w:sz="0" w:space="0" w:color="auto"/>
            <w:right w:val="none" w:sz="0" w:space="0" w:color="auto"/>
          </w:divBdr>
        </w:div>
        <w:div w:id="543758293">
          <w:marLeft w:val="0"/>
          <w:marRight w:val="0"/>
          <w:marTop w:val="0"/>
          <w:marBottom w:val="0"/>
          <w:divBdr>
            <w:top w:val="none" w:sz="0" w:space="0" w:color="auto"/>
            <w:left w:val="none" w:sz="0" w:space="0" w:color="auto"/>
            <w:bottom w:val="none" w:sz="0" w:space="0" w:color="auto"/>
            <w:right w:val="none" w:sz="0" w:space="0" w:color="auto"/>
          </w:divBdr>
        </w:div>
        <w:div w:id="1619219653">
          <w:marLeft w:val="0"/>
          <w:marRight w:val="0"/>
          <w:marTop w:val="0"/>
          <w:marBottom w:val="0"/>
          <w:divBdr>
            <w:top w:val="none" w:sz="0" w:space="0" w:color="auto"/>
            <w:left w:val="none" w:sz="0" w:space="0" w:color="auto"/>
            <w:bottom w:val="none" w:sz="0" w:space="0" w:color="auto"/>
            <w:right w:val="none" w:sz="0" w:space="0" w:color="auto"/>
          </w:divBdr>
        </w:div>
        <w:div w:id="499463891">
          <w:marLeft w:val="0"/>
          <w:marRight w:val="0"/>
          <w:marTop w:val="0"/>
          <w:marBottom w:val="0"/>
          <w:divBdr>
            <w:top w:val="none" w:sz="0" w:space="0" w:color="auto"/>
            <w:left w:val="none" w:sz="0" w:space="0" w:color="auto"/>
            <w:bottom w:val="none" w:sz="0" w:space="0" w:color="auto"/>
            <w:right w:val="none" w:sz="0" w:space="0" w:color="auto"/>
          </w:divBdr>
        </w:div>
      </w:divsChild>
    </w:div>
    <w:div w:id="1213736921">
      <w:bodyDiv w:val="1"/>
      <w:marLeft w:val="0"/>
      <w:marRight w:val="0"/>
      <w:marTop w:val="0"/>
      <w:marBottom w:val="0"/>
      <w:divBdr>
        <w:top w:val="none" w:sz="0" w:space="0" w:color="auto"/>
        <w:left w:val="none" w:sz="0" w:space="0" w:color="auto"/>
        <w:bottom w:val="none" w:sz="0" w:space="0" w:color="auto"/>
        <w:right w:val="none" w:sz="0" w:space="0" w:color="auto"/>
      </w:divBdr>
      <w:divsChild>
        <w:div w:id="990477428">
          <w:marLeft w:val="0"/>
          <w:marRight w:val="0"/>
          <w:marTop w:val="0"/>
          <w:marBottom w:val="0"/>
          <w:divBdr>
            <w:top w:val="none" w:sz="0" w:space="0" w:color="auto"/>
            <w:left w:val="none" w:sz="0" w:space="0" w:color="auto"/>
            <w:bottom w:val="none" w:sz="0" w:space="0" w:color="auto"/>
            <w:right w:val="none" w:sz="0" w:space="0" w:color="auto"/>
          </w:divBdr>
        </w:div>
        <w:div w:id="251396108">
          <w:marLeft w:val="0"/>
          <w:marRight w:val="0"/>
          <w:marTop w:val="0"/>
          <w:marBottom w:val="0"/>
          <w:divBdr>
            <w:top w:val="none" w:sz="0" w:space="0" w:color="auto"/>
            <w:left w:val="none" w:sz="0" w:space="0" w:color="auto"/>
            <w:bottom w:val="none" w:sz="0" w:space="0" w:color="auto"/>
            <w:right w:val="none" w:sz="0" w:space="0" w:color="auto"/>
          </w:divBdr>
        </w:div>
        <w:div w:id="1137913912">
          <w:marLeft w:val="0"/>
          <w:marRight w:val="0"/>
          <w:marTop w:val="0"/>
          <w:marBottom w:val="0"/>
          <w:divBdr>
            <w:top w:val="none" w:sz="0" w:space="0" w:color="auto"/>
            <w:left w:val="none" w:sz="0" w:space="0" w:color="auto"/>
            <w:bottom w:val="none" w:sz="0" w:space="0" w:color="auto"/>
            <w:right w:val="none" w:sz="0" w:space="0" w:color="auto"/>
          </w:divBdr>
        </w:div>
        <w:div w:id="1957175254">
          <w:marLeft w:val="0"/>
          <w:marRight w:val="0"/>
          <w:marTop w:val="0"/>
          <w:marBottom w:val="0"/>
          <w:divBdr>
            <w:top w:val="none" w:sz="0" w:space="0" w:color="auto"/>
            <w:left w:val="none" w:sz="0" w:space="0" w:color="auto"/>
            <w:bottom w:val="none" w:sz="0" w:space="0" w:color="auto"/>
            <w:right w:val="none" w:sz="0" w:space="0" w:color="auto"/>
          </w:divBdr>
        </w:div>
        <w:div w:id="1549757153">
          <w:marLeft w:val="0"/>
          <w:marRight w:val="0"/>
          <w:marTop w:val="0"/>
          <w:marBottom w:val="0"/>
          <w:divBdr>
            <w:top w:val="none" w:sz="0" w:space="0" w:color="auto"/>
            <w:left w:val="none" w:sz="0" w:space="0" w:color="auto"/>
            <w:bottom w:val="none" w:sz="0" w:space="0" w:color="auto"/>
            <w:right w:val="none" w:sz="0" w:space="0" w:color="auto"/>
          </w:divBdr>
        </w:div>
        <w:div w:id="1578635388">
          <w:marLeft w:val="0"/>
          <w:marRight w:val="0"/>
          <w:marTop w:val="0"/>
          <w:marBottom w:val="0"/>
          <w:divBdr>
            <w:top w:val="none" w:sz="0" w:space="0" w:color="auto"/>
            <w:left w:val="none" w:sz="0" w:space="0" w:color="auto"/>
            <w:bottom w:val="none" w:sz="0" w:space="0" w:color="auto"/>
            <w:right w:val="none" w:sz="0" w:space="0" w:color="auto"/>
          </w:divBdr>
        </w:div>
        <w:div w:id="1718318365">
          <w:marLeft w:val="0"/>
          <w:marRight w:val="0"/>
          <w:marTop w:val="0"/>
          <w:marBottom w:val="0"/>
          <w:divBdr>
            <w:top w:val="none" w:sz="0" w:space="0" w:color="auto"/>
            <w:left w:val="none" w:sz="0" w:space="0" w:color="auto"/>
            <w:bottom w:val="none" w:sz="0" w:space="0" w:color="auto"/>
            <w:right w:val="none" w:sz="0" w:space="0" w:color="auto"/>
          </w:divBdr>
        </w:div>
        <w:div w:id="1615987871">
          <w:marLeft w:val="0"/>
          <w:marRight w:val="0"/>
          <w:marTop w:val="0"/>
          <w:marBottom w:val="0"/>
          <w:divBdr>
            <w:top w:val="none" w:sz="0" w:space="0" w:color="auto"/>
            <w:left w:val="none" w:sz="0" w:space="0" w:color="auto"/>
            <w:bottom w:val="none" w:sz="0" w:space="0" w:color="auto"/>
            <w:right w:val="none" w:sz="0" w:space="0" w:color="auto"/>
          </w:divBdr>
          <w:divsChild>
            <w:div w:id="392854788">
              <w:marLeft w:val="0"/>
              <w:marRight w:val="0"/>
              <w:marTop w:val="0"/>
              <w:marBottom w:val="0"/>
              <w:divBdr>
                <w:top w:val="none" w:sz="0" w:space="0" w:color="auto"/>
                <w:left w:val="none" w:sz="0" w:space="0" w:color="auto"/>
                <w:bottom w:val="none" w:sz="0" w:space="0" w:color="auto"/>
                <w:right w:val="none" w:sz="0" w:space="0" w:color="auto"/>
              </w:divBdr>
            </w:div>
            <w:div w:id="735278499">
              <w:marLeft w:val="0"/>
              <w:marRight w:val="0"/>
              <w:marTop w:val="0"/>
              <w:marBottom w:val="0"/>
              <w:divBdr>
                <w:top w:val="none" w:sz="0" w:space="0" w:color="auto"/>
                <w:left w:val="none" w:sz="0" w:space="0" w:color="auto"/>
                <w:bottom w:val="none" w:sz="0" w:space="0" w:color="auto"/>
                <w:right w:val="none" w:sz="0" w:space="0" w:color="auto"/>
              </w:divBdr>
            </w:div>
            <w:div w:id="115487134">
              <w:marLeft w:val="0"/>
              <w:marRight w:val="0"/>
              <w:marTop w:val="0"/>
              <w:marBottom w:val="0"/>
              <w:divBdr>
                <w:top w:val="none" w:sz="0" w:space="0" w:color="auto"/>
                <w:left w:val="none" w:sz="0" w:space="0" w:color="auto"/>
                <w:bottom w:val="none" w:sz="0" w:space="0" w:color="auto"/>
                <w:right w:val="none" w:sz="0" w:space="0" w:color="auto"/>
              </w:divBdr>
            </w:div>
            <w:div w:id="1525558552">
              <w:marLeft w:val="0"/>
              <w:marRight w:val="0"/>
              <w:marTop w:val="0"/>
              <w:marBottom w:val="0"/>
              <w:divBdr>
                <w:top w:val="none" w:sz="0" w:space="0" w:color="auto"/>
                <w:left w:val="none" w:sz="0" w:space="0" w:color="auto"/>
                <w:bottom w:val="none" w:sz="0" w:space="0" w:color="auto"/>
                <w:right w:val="none" w:sz="0" w:space="0" w:color="auto"/>
              </w:divBdr>
            </w:div>
            <w:div w:id="1265579511">
              <w:marLeft w:val="0"/>
              <w:marRight w:val="0"/>
              <w:marTop w:val="0"/>
              <w:marBottom w:val="0"/>
              <w:divBdr>
                <w:top w:val="none" w:sz="0" w:space="0" w:color="auto"/>
                <w:left w:val="none" w:sz="0" w:space="0" w:color="auto"/>
                <w:bottom w:val="none" w:sz="0" w:space="0" w:color="auto"/>
                <w:right w:val="none" w:sz="0" w:space="0" w:color="auto"/>
              </w:divBdr>
            </w:div>
            <w:div w:id="412556952">
              <w:marLeft w:val="0"/>
              <w:marRight w:val="0"/>
              <w:marTop w:val="0"/>
              <w:marBottom w:val="0"/>
              <w:divBdr>
                <w:top w:val="none" w:sz="0" w:space="0" w:color="auto"/>
                <w:left w:val="none" w:sz="0" w:space="0" w:color="auto"/>
                <w:bottom w:val="none" w:sz="0" w:space="0" w:color="auto"/>
                <w:right w:val="none" w:sz="0" w:space="0" w:color="auto"/>
              </w:divBdr>
            </w:div>
            <w:div w:id="150683247">
              <w:marLeft w:val="0"/>
              <w:marRight w:val="0"/>
              <w:marTop w:val="0"/>
              <w:marBottom w:val="0"/>
              <w:divBdr>
                <w:top w:val="none" w:sz="0" w:space="0" w:color="auto"/>
                <w:left w:val="none" w:sz="0" w:space="0" w:color="auto"/>
                <w:bottom w:val="none" w:sz="0" w:space="0" w:color="auto"/>
                <w:right w:val="none" w:sz="0" w:space="0" w:color="auto"/>
              </w:divBdr>
            </w:div>
            <w:div w:id="1276911587">
              <w:marLeft w:val="0"/>
              <w:marRight w:val="0"/>
              <w:marTop w:val="0"/>
              <w:marBottom w:val="0"/>
              <w:divBdr>
                <w:top w:val="none" w:sz="0" w:space="0" w:color="auto"/>
                <w:left w:val="none" w:sz="0" w:space="0" w:color="auto"/>
                <w:bottom w:val="none" w:sz="0" w:space="0" w:color="auto"/>
                <w:right w:val="none" w:sz="0" w:space="0" w:color="auto"/>
              </w:divBdr>
            </w:div>
            <w:div w:id="1542086590">
              <w:marLeft w:val="0"/>
              <w:marRight w:val="0"/>
              <w:marTop w:val="0"/>
              <w:marBottom w:val="0"/>
              <w:divBdr>
                <w:top w:val="none" w:sz="0" w:space="0" w:color="auto"/>
                <w:left w:val="none" w:sz="0" w:space="0" w:color="auto"/>
                <w:bottom w:val="none" w:sz="0" w:space="0" w:color="auto"/>
                <w:right w:val="none" w:sz="0" w:space="0" w:color="auto"/>
              </w:divBdr>
            </w:div>
            <w:div w:id="801849911">
              <w:marLeft w:val="0"/>
              <w:marRight w:val="0"/>
              <w:marTop w:val="0"/>
              <w:marBottom w:val="0"/>
              <w:divBdr>
                <w:top w:val="none" w:sz="0" w:space="0" w:color="auto"/>
                <w:left w:val="none" w:sz="0" w:space="0" w:color="auto"/>
                <w:bottom w:val="none" w:sz="0" w:space="0" w:color="auto"/>
                <w:right w:val="none" w:sz="0" w:space="0" w:color="auto"/>
              </w:divBdr>
            </w:div>
            <w:div w:id="1519125108">
              <w:marLeft w:val="0"/>
              <w:marRight w:val="0"/>
              <w:marTop w:val="0"/>
              <w:marBottom w:val="0"/>
              <w:divBdr>
                <w:top w:val="none" w:sz="0" w:space="0" w:color="auto"/>
                <w:left w:val="none" w:sz="0" w:space="0" w:color="auto"/>
                <w:bottom w:val="none" w:sz="0" w:space="0" w:color="auto"/>
                <w:right w:val="none" w:sz="0" w:space="0" w:color="auto"/>
              </w:divBdr>
            </w:div>
            <w:div w:id="548808656">
              <w:marLeft w:val="0"/>
              <w:marRight w:val="0"/>
              <w:marTop w:val="0"/>
              <w:marBottom w:val="0"/>
              <w:divBdr>
                <w:top w:val="none" w:sz="0" w:space="0" w:color="auto"/>
                <w:left w:val="none" w:sz="0" w:space="0" w:color="auto"/>
                <w:bottom w:val="none" w:sz="0" w:space="0" w:color="auto"/>
                <w:right w:val="none" w:sz="0" w:space="0" w:color="auto"/>
              </w:divBdr>
            </w:div>
            <w:div w:id="1891452859">
              <w:marLeft w:val="0"/>
              <w:marRight w:val="0"/>
              <w:marTop w:val="0"/>
              <w:marBottom w:val="0"/>
              <w:divBdr>
                <w:top w:val="none" w:sz="0" w:space="0" w:color="auto"/>
                <w:left w:val="none" w:sz="0" w:space="0" w:color="auto"/>
                <w:bottom w:val="none" w:sz="0" w:space="0" w:color="auto"/>
                <w:right w:val="none" w:sz="0" w:space="0" w:color="auto"/>
              </w:divBdr>
            </w:div>
            <w:div w:id="1631665789">
              <w:marLeft w:val="0"/>
              <w:marRight w:val="0"/>
              <w:marTop w:val="0"/>
              <w:marBottom w:val="0"/>
              <w:divBdr>
                <w:top w:val="none" w:sz="0" w:space="0" w:color="auto"/>
                <w:left w:val="none" w:sz="0" w:space="0" w:color="auto"/>
                <w:bottom w:val="none" w:sz="0" w:space="0" w:color="auto"/>
                <w:right w:val="none" w:sz="0" w:space="0" w:color="auto"/>
              </w:divBdr>
            </w:div>
            <w:div w:id="1606041436">
              <w:marLeft w:val="0"/>
              <w:marRight w:val="0"/>
              <w:marTop w:val="0"/>
              <w:marBottom w:val="0"/>
              <w:divBdr>
                <w:top w:val="none" w:sz="0" w:space="0" w:color="auto"/>
                <w:left w:val="none" w:sz="0" w:space="0" w:color="auto"/>
                <w:bottom w:val="none" w:sz="0" w:space="0" w:color="auto"/>
                <w:right w:val="none" w:sz="0" w:space="0" w:color="auto"/>
              </w:divBdr>
            </w:div>
            <w:div w:id="1503548162">
              <w:marLeft w:val="0"/>
              <w:marRight w:val="0"/>
              <w:marTop w:val="0"/>
              <w:marBottom w:val="0"/>
              <w:divBdr>
                <w:top w:val="none" w:sz="0" w:space="0" w:color="auto"/>
                <w:left w:val="none" w:sz="0" w:space="0" w:color="auto"/>
                <w:bottom w:val="none" w:sz="0" w:space="0" w:color="auto"/>
                <w:right w:val="none" w:sz="0" w:space="0" w:color="auto"/>
              </w:divBdr>
            </w:div>
            <w:div w:id="54067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533544">
      <w:bodyDiv w:val="1"/>
      <w:marLeft w:val="0"/>
      <w:marRight w:val="0"/>
      <w:marTop w:val="0"/>
      <w:marBottom w:val="0"/>
      <w:divBdr>
        <w:top w:val="none" w:sz="0" w:space="0" w:color="auto"/>
        <w:left w:val="none" w:sz="0" w:space="0" w:color="auto"/>
        <w:bottom w:val="none" w:sz="0" w:space="0" w:color="auto"/>
        <w:right w:val="none" w:sz="0" w:space="0" w:color="auto"/>
      </w:divBdr>
    </w:div>
    <w:div w:id="1252163410">
      <w:bodyDiv w:val="1"/>
      <w:marLeft w:val="0"/>
      <w:marRight w:val="0"/>
      <w:marTop w:val="0"/>
      <w:marBottom w:val="0"/>
      <w:divBdr>
        <w:top w:val="none" w:sz="0" w:space="0" w:color="auto"/>
        <w:left w:val="none" w:sz="0" w:space="0" w:color="auto"/>
        <w:bottom w:val="none" w:sz="0" w:space="0" w:color="auto"/>
        <w:right w:val="none" w:sz="0" w:space="0" w:color="auto"/>
      </w:divBdr>
      <w:divsChild>
        <w:div w:id="1191919207">
          <w:marLeft w:val="0"/>
          <w:marRight w:val="0"/>
          <w:marTop w:val="0"/>
          <w:marBottom w:val="0"/>
          <w:divBdr>
            <w:top w:val="none" w:sz="0" w:space="0" w:color="auto"/>
            <w:left w:val="none" w:sz="0" w:space="0" w:color="auto"/>
            <w:bottom w:val="none" w:sz="0" w:space="0" w:color="auto"/>
            <w:right w:val="none" w:sz="0" w:space="0" w:color="auto"/>
          </w:divBdr>
        </w:div>
        <w:div w:id="200478291">
          <w:marLeft w:val="0"/>
          <w:marRight w:val="0"/>
          <w:marTop w:val="0"/>
          <w:marBottom w:val="0"/>
          <w:divBdr>
            <w:top w:val="none" w:sz="0" w:space="0" w:color="auto"/>
            <w:left w:val="none" w:sz="0" w:space="0" w:color="auto"/>
            <w:bottom w:val="none" w:sz="0" w:space="0" w:color="auto"/>
            <w:right w:val="none" w:sz="0" w:space="0" w:color="auto"/>
          </w:divBdr>
        </w:div>
        <w:div w:id="566498463">
          <w:marLeft w:val="0"/>
          <w:marRight w:val="0"/>
          <w:marTop w:val="0"/>
          <w:marBottom w:val="0"/>
          <w:divBdr>
            <w:top w:val="none" w:sz="0" w:space="0" w:color="auto"/>
            <w:left w:val="none" w:sz="0" w:space="0" w:color="auto"/>
            <w:bottom w:val="none" w:sz="0" w:space="0" w:color="auto"/>
            <w:right w:val="none" w:sz="0" w:space="0" w:color="auto"/>
          </w:divBdr>
        </w:div>
        <w:div w:id="449202373">
          <w:marLeft w:val="0"/>
          <w:marRight w:val="0"/>
          <w:marTop w:val="0"/>
          <w:marBottom w:val="0"/>
          <w:divBdr>
            <w:top w:val="none" w:sz="0" w:space="0" w:color="auto"/>
            <w:left w:val="none" w:sz="0" w:space="0" w:color="auto"/>
            <w:bottom w:val="none" w:sz="0" w:space="0" w:color="auto"/>
            <w:right w:val="none" w:sz="0" w:space="0" w:color="auto"/>
          </w:divBdr>
        </w:div>
      </w:divsChild>
    </w:div>
    <w:div w:id="1661497201">
      <w:bodyDiv w:val="1"/>
      <w:marLeft w:val="0"/>
      <w:marRight w:val="0"/>
      <w:marTop w:val="0"/>
      <w:marBottom w:val="0"/>
      <w:divBdr>
        <w:top w:val="none" w:sz="0" w:space="0" w:color="auto"/>
        <w:left w:val="none" w:sz="0" w:space="0" w:color="auto"/>
        <w:bottom w:val="none" w:sz="0" w:space="0" w:color="auto"/>
        <w:right w:val="none" w:sz="0" w:space="0" w:color="auto"/>
      </w:divBdr>
      <w:divsChild>
        <w:div w:id="907299529">
          <w:marLeft w:val="0"/>
          <w:marRight w:val="0"/>
          <w:marTop w:val="0"/>
          <w:marBottom w:val="0"/>
          <w:divBdr>
            <w:top w:val="none" w:sz="0" w:space="0" w:color="auto"/>
            <w:left w:val="none" w:sz="0" w:space="0" w:color="auto"/>
            <w:bottom w:val="none" w:sz="0" w:space="0" w:color="auto"/>
            <w:right w:val="none" w:sz="0" w:space="0" w:color="auto"/>
          </w:divBdr>
        </w:div>
        <w:div w:id="830019872">
          <w:marLeft w:val="0"/>
          <w:marRight w:val="0"/>
          <w:marTop w:val="0"/>
          <w:marBottom w:val="0"/>
          <w:divBdr>
            <w:top w:val="none" w:sz="0" w:space="0" w:color="auto"/>
            <w:left w:val="none" w:sz="0" w:space="0" w:color="auto"/>
            <w:bottom w:val="none" w:sz="0" w:space="0" w:color="auto"/>
            <w:right w:val="none" w:sz="0" w:space="0" w:color="auto"/>
          </w:divBdr>
        </w:div>
        <w:div w:id="2125927789">
          <w:marLeft w:val="0"/>
          <w:marRight w:val="0"/>
          <w:marTop w:val="0"/>
          <w:marBottom w:val="0"/>
          <w:divBdr>
            <w:top w:val="none" w:sz="0" w:space="0" w:color="auto"/>
            <w:left w:val="none" w:sz="0" w:space="0" w:color="auto"/>
            <w:bottom w:val="none" w:sz="0" w:space="0" w:color="auto"/>
            <w:right w:val="none" w:sz="0" w:space="0" w:color="auto"/>
          </w:divBdr>
        </w:div>
        <w:div w:id="1915125069">
          <w:marLeft w:val="0"/>
          <w:marRight w:val="0"/>
          <w:marTop w:val="0"/>
          <w:marBottom w:val="0"/>
          <w:divBdr>
            <w:top w:val="none" w:sz="0" w:space="0" w:color="auto"/>
            <w:left w:val="none" w:sz="0" w:space="0" w:color="auto"/>
            <w:bottom w:val="none" w:sz="0" w:space="0" w:color="auto"/>
            <w:right w:val="none" w:sz="0" w:space="0" w:color="auto"/>
          </w:divBdr>
        </w:div>
        <w:div w:id="312297021">
          <w:marLeft w:val="0"/>
          <w:marRight w:val="0"/>
          <w:marTop w:val="0"/>
          <w:marBottom w:val="0"/>
          <w:divBdr>
            <w:top w:val="none" w:sz="0" w:space="0" w:color="auto"/>
            <w:left w:val="none" w:sz="0" w:space="0" w:color="auto"/>
            <w:bottom w:val="none" w:sz="0" w:space="0" w:color="auto"/>
            <w:right w:val="none" w:sz="0" w:space="0" w:color="auto"/>
          </w:divBdr>
        </w:div>
        <w:div w:id="1010793055">
          <w:marLeft w:val="0"/>
          <w:marRight w:val="0"/>
          <w:marTop w:val="0"/>
          <w:marBottom w:val="0"/>
          <w:divBdr>
            <w:top w:val="none" w:sz="0" w:space="0" w:color="auto"/>
            <w:left w:val="none" w:sz="0" w:space="0" w:color="auto"/>
            <w:bottom w:val="none" w:sz="0" w:space="0" w:color="auto"/>
            <w:right w:val="none" w:sz="0" w:space="0" w:color="auto"/>
          </w:divBdr>
        </w:div>
        <w:div w:id="331027046">
          <w:marLeft w:val="0"/>
          <w:marRight w:val="0"/>
          <w:marTop w:val="0"/>
          <w:marBottom w:val="0"/>
          <w:divBdr>
            <w:top w:val="none" w:sz="0" w:space="0" w:color="auto"/>
            <w:left w:val="none" w:sz="0" w:space="0" w:color="auto"/>
            <w:bottom w:val="none" w:sz="0" w:space="0" w:color="auto"/>
            <w:right w:val="none" w:sz="0" w:space="0" w:color="auto"/>
          </w:divBdr>
          <w:divsChild>
            <w:div w:id="1233153117">
              <w:marLeft w:val="0"/>
              <w:marRight w:val="0"/>
              <w:marTop w:val="0"/>
              <w:marBottom w:val="0"/>
              <w:divBdr>
                <w:top w:val="none" w:sz="0" w:space="0" w:color="auto"/>
                <w:left w:val="none" w:sz="0" w:space="0" w:color="auto"/>
                <w:bottom w:val="none" w:sz="0" w:space="0" w:color="auto"/>
                <w:right w:val="none" w:sz="0" w:space="0" w:color="auto"/>
              </w:divBdr>
            </w:div>
            <w:div w:id="1451510688">
              <w:marLeft w:val="0"/>
              <w:marRight w:val="0"/>
              <w:marTop w:val="0"/>
              <w:marBottom w:val="0"/>
              <w:divBdr>
                <w:top w:val="none" w:sz="0" w:space="0" w:color="auto"/>
                <w:left w:val="none" w:sz="0" w:space="0" w:color="auto"/>
                <w:bottom w:val="none" w:sz="0" w:space="0" w:color="auto"/>
                <w:right w:val="none" w:sz="0" w:space="0" w:color="auto"/>
              </w:divBdr>
            </w:div>
            <w:div w:id="1525248069">
              <w:marLeft w:val="0"/>
              <w:marRight w:val="0"/>
              <w:marTop w:val="0"/>
              <w:marBottom w:val="0"/>
              <w:divBdr>
                <w:top w:val="none" w:sz="0" w:space="0" w:color="auto"/>
                <w:left w:val="none" w:sz="0" w:space="0" w:color="auto"/>
                <w:bottom w:val="none" w:sz="0" w:space="0" w:color="auto"/>
                <w:right w:val="none" w:sz="0" w:space="0" w:color="auto"/>
              </w:divBdr>
            </w:div>
            <w:div w:id="943422335">
              <w:marLeft w:val="0"/>
              <w:marRight w:val="0"/>
              <w:marTop w:val="0"/>
              <w:marBottom w:val="0"/>
              <w:divBdr>
                <w:top w:val="none" w:sz="0" w:space="0" w:color="auto"/>
                <w:left w:val="none" w:sz="0" w:space="0" w:color="auto"/>
                <w:bottom w:val="none" w:sz="0" w:space="0" w:color="auto"/>
                <w:right w:val="none" w:sz="0" w:space="0" w:color="auto"/>
              </w:divBdr>
            </w:div>
            <w:div w:id="1651246006">
              <w:marLeft w:val="0"/>
              <w:marRight w:val="0"/>
              <w:marTop w:val="0"/>
              <w:marBottom w:val="0"/>
              <w:divBdr>
                <w:top w:val="none" w:sz="0" w:space="0" w:color="auto"/>
                <w:left w:val="none" w:sz="0" w:space="0" w:color="auto"/>
                <w:bottom w:val="none" w:sz="0" w:space="0" w:color="auto"/>
                <w:right w:val="none" w:sz="0" w:space="0" w:color="auto"/>
              </w:divBdr>
            </w:div>
            <w:div w:id="1750925452">
              <w:marLeft w:val="0"/>
              <w:marRight w:val="0"/>
              <w:marTop w:val="0"/>
              <w:marBottom w:val="0"/>
              <w:divBdr>
                <w:top w:val="none" w:sz="0" w:space="0" w:color="auto"/>
                <w:left w:val="none" w:sz="0" w:space="0" w:color="auto"/>
                <w:bottom w:val="none" w:sz="0" w:space="0" w:color="auto"/>
                <w:right w:val="none" w:sz="0" w:space="0" w:color="auto"/>
              </w:divBdr>
            </w:div>
            <w:div w:id="466315796">
              <w:marLeft w:val="0"/>
              <w:marRight w:val="0"/>
              <w:marTop w:val="0"/>
              <w:marBottom w:val="0"/>
              <w:divBdr>
                <w:top w:val="none" w:sz="0" w:space="0" w:color="auto"/>
                <w:left w:val="none" w:sz="0" w:space="0" w:color="auto"/>
                <w:bottom w:val="none" w:sz="0" w:space="0" w:color="auto"/>
                <w:right w:val="none" w:sz="0" w:space="0" w:color="auto"/>
              </w:divBdr>
            </w:div>
            <w:div w:id="1269898328">
              <w:marLeft w:val="0"/>
              <w:marRight w:val="0"/>
              <w:marTop w:val="0"/>
              <w:marBottom w:val="0"/>
              <w:divBdr>
                <w:top w:val="none" w:sz="0" w:space="0" w:color="auto"/>
                <w:left w:val="none" w:sz="0" w:space="0" w:color="auto"/>
                <w:bottom w:val="none" w:sz="0" w:space="0" w:color="auto"/>
                <w:right w:val="none" w:sz="0" w:space="0" w:color="auto"/>
              </w:divBdr>
            </w:div>
            <w:div w:id="1934508745">
              <w:marLeft w:val="0"/>
              <w:marRight w:val="0"/>
              <w:marTop w:val="0"/>
              <w:marBottom w:val="0"/>
              <w:divBdr>
                <w:top w:val="none" w:sz="0" w:space="0" w:color="auto"/>
                <w:left w:val="none" w:sz="0" w:space="0" w:color="auto"/>
                <w:bottom w:val="none" w:sz="0" w:space="0" w:color="auto"/>
                <w:right w:val="none" w:sz="0" w:space="0" w:color="auto"/>
              </w:divBdr>
            </w:div>
            <w:div w:id="752358089">
              <w:marLeft w:val="0"/>
              <w:marRight w:val="0"/>
              <w:marTop w:val="0"/>
              <w:marBottom w:val="0"/>
              <w:divBdr>
                <w:top w:val="none" w:sz="0" w:space="0" w:color="auto"/>
                <w:left w:val="none" w:sz="0" w:space="0" w:color="auto"/>
                <w:bottom w:val="none" w:sz="0" w:space="0" w:color="auto"/>
                <w:right w:val="none" w:sz="0" w:space="0" w:color="auto"/>
              </w:divBdr>
            </w:div>
            <w:div w:id="439759534">
              <w:marLeft w:val="0"/>
              <w:marRight w:val="0"/>
              <w:marTop w:val="0"/>
              <w:marBottom w:val="0"/>
              <w:divBdr>
                <w:top w:val="none" w:sz="0" w:space="0" w:color="auto"/>
                <w:left w:val="none" w:sz="0" w:space="0" w:color="auto"/>
                <w:bottom w:val="none" w:sz="0" w:space="0" w:color="auto"/>
                <w:right w:val="none" w:sz="0" w:space="0" w:color="auto"/>
              </w:divBdr>
            </w:div>
            <w:div w:id="2136018606">
              <w:marLeft w:val="0"/>
              <w:marRight w:val="0"/>
              <w:marTop w:val="0"/>
              <w:marBottom w:val="0"/>
              <w:divBdr>
                <w:top w:val="none" w:sz="0" w:space="0" w:color="auto"/>
                <w:left w:val="none" w:sz="0" w:space="0" w:color="auto"/>
                <w:bottom w:val="none" w:sz="0" w:space="0" w:color="auto"/>
                <w:right w:val="none" w:sz="0" w:space="0" w:color="auto"/>
              </w:divBdr>
            </w:div>
            <w:div w:id="723137465">
              <w:marLeft w:val="0"/>
              <w:marRight w:val="0"/>
              <w:marTop w:val="0"/>
              <w:marBottom w:val="0"/>
              <w:divBdr>
                <w:top w:val="none" w:sz="0" w:space="0" w:color="auto"/>
                <w:left w:val="none" w:sz="0" w:space="0" w:color="auto"/>
                <w:bottom w:val="none" w:sz="0" w:space="0" w:color="auto"/>
                <w:right w:val="none" w:sz="0" w:space="0" w:color="auto"/>
              </w:divBdr>
            </w:div>
            <w:div w:id="1748990046">
              <w:marLeft w:val="0"/>
              <w:marRight w:val="0"/>
              <w:marTop w:val="0"/>
              <w:marBottom w:val="0"/>
              <w:divBdr>
                <w:top w:val="none" w:sz="0" w:space="0" w:color="auto"/>
                <w:left w:val="none" w:sz="0" w:space="0" w:color="auto"/>
                <w:bottom w:val="none" w:sz="0" w:space="0" w:color="auto"/>
                <w:right w:val="none" w:sz="0" w:space="0" w:color="auto"/>
              </w:divBdr>
            </w:div>
            <w:div w:id="1414280879">
              <w:marLeft w:val="0"/>
              <w:marRight w:val="0"/>
              <w:marTop w:val="0"/>
              <w:marBottom w:val="0"/>
              <w:divBdr>
                <w:top w:val="none" w:sz="0" w:space="0" w:color="auto"/>
                <w:left w:val="none" w:sz="0" w:space="0" w:color="auto"/>
                <w:bottom w:val="none" w:sz="0" w:space="0" w:color="auto"/>
                <w:right w:val="none" w:sz="0" w:space="0" w:color="auto"/>
              </w:divBdr>
            </w:div>
            <w:div w:id="1742756894">
              <w:marLeft w:val="0"/>
              <w:marRight w:val="0"/>
              <w:marTop w:val="0"/>
              <w:marBottom w:val="0"/>
              <w:divBdr>
                <w:top w:val="none" w:sz="0" w:space="0" w:color="auto"/>
                <w:left w:val="none" w:sz="0" w:space="0" w:color="auto"/>
                <w:bottom w:val="none" w:sz="0" w:space="0" w:color="auto"/>
                <w:right w:val="none" w:sz="0" w:space="0" w:color="auto"/>
              </w:divBdr>
            </w:div>
            <w:div w:id="477259014">
              <w:marLeft w:val="0"/>
              <w:marRight w:val="0"/>
              <w:marTop w:val="0"/>
              <w:marBottom w:val="0"/>
              <w:divBdr>
                <w:top w:val="none" w:sz="0" w:space="0" w:color="auto"/>
                <w:left w:val="none" w:sz="0" w:space="0" w:color="auto"/>
                <w:bottom w:val="none" w:sz="0" w:space="0" w:color="auto"/>
                <w:right w:val="none" w:sz="0" w:space="0" w:color="auto"/>
              </w:divBdr>
            </w:div>
            <w:div w:id="90433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147990">
      <w:bodyDiv w:val="1"/>
      <w:marLeft w:val="0"/>
      <w:marRight w:val="0"/>
      <w:marTop w:val="0"/>
      <w:marBottom w:val="0"/>
      <w:divBdr>
        <w:top w:val="none" w:sz="0" w:space="0" w:color="auto"/>
        <w:left w:val="none" w:sz="0" w:space="0" w:color="auto"/>
        <w:bottom w:val="none" w:sz="0" w:space="0" w:color="auto"/>
        <w:right w:val="none" w:sz="0" w:space="0" w:color="auto"/>
      </w:divBdr>
      <w:divsChild>
        <w:div w:id="6100086">
          <w:marLeft w:val="0"/>
          <w:marRight w:val="0"/>
          <w:marTop w:val="0"/>
          <w:marBottom w:val="0"/>
          <w:divBdr>
            <w:top w:val="none" w:sz="0" w:space="0" w:color="auto"/>
            <w:left w:val="none" w:sz="0" w:space="0" w:color="auto"/>
            <w:bottom w:val="none" w:sz="0" w:space="0" w:color="auto"/>
            <w:right w:val="none" w:sz="0" w:space="0" w:color="auto"/>
          </w:divBdr>
        </w:div>
        <w:div w:id="2105761567">
          <w:marLeft w:val="0"/>
          <w:marRight w:val="0"/>
          <w:marTop w:val="0"/>
          <w:marBottom w:val="0"/>
          <w:divBdr>
            <w:top w:val="none" w:sz="0" w:space="0" w:color="auto"/>
            <w:left w:val="none" w:sz="0" w:space="0" w:color="auto"/>
            <w:bottom w:val="none" w:sz="0" w:space="0" w:color="auto"/>
            <w:right w:val="none" w:sz="0" w:space="0" w:color="auto"/>
          </w:divBdr>
        </w:div>
        <w:div w:id="1057358729">
          <w:marLeft w:val="0"/>
          <w:marRight w:val="0"/>
          <w:marTop w:val="0"/>
          <w:marBottom w:val="0"/>
          <w:divBdr>
            <w:top w:val="none" w:sz="0" w:space="0" w:color="auto"/>
            <w:left w:val="none" w:sz="0" w:space="0" w:color="auto"/>
            <w:bottom w:val="none" w:sz="0" w:space="0" w:color="auto"/>
            <w:right w:val="none" w:sz="0" w:space="0" w:color="auto"/>
          </w:divBdr>
        </w:div>
        <w:div w:id="710885910">
          <w:marLeft w:val="0"/>
          <w:marRight w:val="0"/>
          <w:marTop w:val="0"/>
          <w:marBottom w:val="0"/>
          <w:divBdr>
            <w:top w:val="none" w:sz="0" w:space="0" w:color="auto"/>
            <w:left w:val="none" w:sz="0" w:space="0" w:color="auto"/>
            <w:bottom w:val="none" w:sz="0" w:space="0" w:color="auto"/>
            <w:right w:val="none" w:sz="0" w:space="0" w:color="auto"/>
          </w:divBdr>
        </w:div>
      </w:divsChild>
    </w:div>
    <w:div w:id="2020082423">
      <w:bodyDiv w:val="1"/>
      <w:marLeft w:val="0"/>
      <w:marRight w:val="0"/>
      <w:marTop w:val="0"/>
      <w:marBottom w:val="0"/>
      <w:divBdr>
        <w:top w:val="none" w:sz="0" w:space="0" w:color="auto"/>
        <w:left w:val="none" w:sz="0" w:space="0" w:color="auto"/>
        <w:bottom w:val="none" w:sz="0" w:space="0" w:color="auto"/>
        <w:right w:val="none" w:sz="0" w:space="0" w:color="auto"/>
      </w:divBdr>
    </w:div>
    <w:div w:id="203194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oclibrary-rcht-intranet.cornwall.nhs.uk/GET/d10158760" TargetMode="External"/><Relationship Id="rId18" Type="http://schemas.openxmlformats.org/officeDocument/2006/relationships/hyperlink" Target="http://doclibrary-rcht-intranet.cornwall.nhs.uk/GET/d10158760" TargetMode="External"/><Relationship Id="rId26" Type="http://schemas.openxmlformats.org/officeDocument/2006/relationships/hyperlink" Target="https://www.gov.uk/government/publications/access-to-work-guide-for-employers/access-to-work-factsheet-for-employers" TargetMode="External"/><Relationship Id="rId3" Type="http://schemas.openxmlformats.org/officeDocument/2006/relationships/styles" Target="styles.xml"/><Relationship Id="rId21" Type="http://schemas.openxmlformats.org/officeDocument/2006/relationships/hyperlink" Target="http://doclibrary-rcht-intranet.cornwall.nhs.uk/GET/d10158760"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doclibrary-rcht-intranet.cornwall.nhs.uk/GET/d10158760" TargetMode="External"/><Relationship Id="rId17" Type="http://schemas.openxmlformats.org/officeDocument/2006/relationships/hyperlink" Target="http://doclibrary-rcht-intranet.cornwall.nhs.uk/GET/d10158760" TargetMode="External"/><Relationship Id="rId25" Type="http://schemas.openxmlformats.org/officeDocument/2006/relationships/hyperlink" Target="https://www.gov.uk/access-to-work"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rch-tr.payrollenquiries@nhsnet" TargetMode="External"/><Relationship Id="rId20" Type="http://schemas.openxmlformats.org/officeDocument/2006/relationships/hyperlink" Target="http://doclibrary-rcht-intranet.cornwall.nhs.uk/GET/d10158760" TargetMode="External"/><Relationship Id="rId29" Type="http://schemas.openxmlformats.org/officeDocument/2006/relationships/hyperlink" Target="https://www.nhsbsa.nhs.uk/temporary-injury-allowance-tia/claiming-temporary-injury-allowanc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ch-tr.payrollenquiries@nhs.net" TargetMode="External"/><Relationship Id="rId24" Type="http://schemas.openxmlformats.org/officeDocument/2006/relationships/hyperlink" Target="http://intranet-rcht.cornwall.nhs.uk/brilliant-people/looking-after-your-health-and-wellbeing/"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oclibrary-rcht-intranet.cornwall.nhs.uk/GET/d10365654" TargetMode="External"/><Relationship Id="rId23" Type="http://schemas.openxmlformats.org/officeDocument/2006/relationships/hyperlink" Target="https://workwithus.royalcornwallhospitals.nhs.uk/thriving-with-us/health-and-wellbeing/" TargetMode="External"/><Relationship Id="rId28" Type="http://schemas.openxmlformats.org/officeDocument/2006/relationships/hyperlink" Target="http://doclibrary-rcht-intranet.cornwall.nhs.uk/GET/d10158760" TargetMode="External"/><Relationship Id="rId36" Type="http://schemas.openxmlformats.org/officeDocument/2006/relationships/theme" Target="theme/theme1.xml"/><Relationship Id="rId10" Type="http://schemas.openxmlformats.org/officeDocument/2006/relationships/hyperlink" Target="http://doclibrary-rcht-intranet.cornwall.nhs.uk/GET/d10158760" TargetMode="External"/><Relationship Id="rId19" Type="http://schemas.openxmlformats.org/officeDocument/2006/relationships/hyperlink" Target="http://doclibrary-rcht-intranet.cornwall.nhs.uk/GET/d10158760" TargetMode="External"/><Relationship Id="rId31" Type="http://schemas.openxmlformats.org/officeDocument/2006/relationships/hyperlink" Target="https://www.nhsemployers.org/articles/nhs-injury-allowance-guidance" TargetMode="External"/><Relationship Id="rId4" Type="http://schemas.openxmlformats.org/officeDocument/2006/relationships/settings" Target="settings.xml"/><Relationship Id="rId9" Type="http://schemas.openxmlformats.org/officeDocument/2006/relationships/hyperlink" Target="mailto:rch-tr.payrollenquiries@nhs.net" TargetMode="External"/><Relationship Id="rId14" Type="http://schemas.openxmlformats.org/officeDocument/2006/relationships/hyperlink" Target="http://doclibrary-rcht-intranet.cornwall.nhs.uk/GET/d10158760" TargetMode="External"/><Relationship Id="rId22" Type="http://schemas.openxmlformats.org/officeDocument/2006/relationships/hyperlink" Target="http://intranet-rcht.cornwall.nhs.uk/brilliant-people/looking-after-your-health-and-wellbeing/" TargetMode="External"/><Relationship Id="rId27" Type="http://schemas.openxmlformats.org/officeDocument/2006/relationships/hyperlink" Target="http://doclibrary-rcht-intranet.cornwall.nhs.uk/GET/d10158760" TargetMode="External"/><Relationship Id="rId30" Type="http://schemas.openxmlformats.org/officeDocument/2006/relationships/image" Target="media/image1.png"/><Relationship Id="rId35" Type="http://schemas.openxmlformats.org/officeDocument/2006/relationships/glossaryDocument" Target="glossary/document.xml"/><Relationship Id="rId8" Type="http://schemas.openxmlformats.org/officeDocument/2006/relationships/hyperlink" Target="http://doclibrary-rcht-intranet.cornwall.nhs.uk/GET/d1015876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59E09FD22545A489F48B069FEC0EE8"/>
        <w:category>
          <w:name w:val="General"/>
          <w:gallery w:val="placeholder"/>
        </w:category>
        <w:types>
          <w:type w:val="bbPlcHdr"/>
        </w:types>
        <w:behaviors>
          <w:behavior w:val="content"/>
        </w:behaviors>
        <w:guid w:val="{BC616559-19F5-447A-88A7-2ACE8B899958}"/>
      </w:docPartPr>
      <w:docPartBody>
        <w:p w:rsidR="008B0FCD" w:rsidRDefault="008B0FCD" w:rsidP="008B0FCD">
          <w:pPr>
            <w:pStyle w:val="0F59E09FD22545A489F48B069FEC0EE81"/>
          </w:pPr>
          <w:r w:rsidRPr="0098705B">
            <w:t>Add signature here</w:t>
          </w:r>
          <w:r w:rsidRPr="0098705B">
            <w:rPr>
              <w:rStyle w:val="PlaceholderText"/>
            </w:rPr>
            <w:t>.</w:t>
          </w:r>
        </w:p>
      </w:docPartBody>
    </w:docPart>
    <w:docPart>
      <w:docPartPr>
        <w:name w:val="8C19B3E4577E47ECBFE08CBF9C9F46DA"/>
        <w:category>
          <w:name w:val="General"/>
          <w:gallery w:val="placeholder"/>
        </w:category>
        <w:types>
          <w:type w:val="bbPlcHdr"/>
        </w:types>
        <w:behaviors>
          <w:behavior w:val="content"/>
        </w:behaviors>
        <w:guid w:val="{25BD247F-338B-4E2C-BB0E-2B332961DF06}"/>
      </w:docPartPr>
      <w:docPartBody>
        <w:p w:rsidR="008B0FCD" w:rsidRDefault="008B0FCD" w:rsidP="008B0FCD">
          <w:pPr>
            <w:pStyle w:val="8C19B3E4577E47ECBFE08CBF9C9F46DA1"/>
          </w:pPr>
          <w:r w:rsidRPr="0098705B">
            <w:rPr>
              <w:rStyle w:val="PlaceholderText"/>
              <w:color w:val="auto"/>
            </w:rPr>
            <w:t>Add date here.</w:t>
          </w:r>
        </w:p>
      </w:docPartBody>
    </w:docPart>
    <w:docPart>
      <w:docPartPr>
        <w:name w:val="4411BA56FEF2425CA8985A54063740A7"/>
        <w:category>
          <w:name w:val="General"/>
          <w:gallery w:val="placeholder"/>
        </w:category>
        <w:types>
          <w:type w:val="bbPlcHdr"/>
        </w:types>
        <w:behaviors>
          <w:behavior w:val="content"/>
        </w:behaviors>
        <w:guid w:val="{EE01AD08-C266-493E-BEB0-0A144CECE282}"/>
      </w:docPartPr>
      <w:docPartBody>
        <w:p w:rsidR="008B0FCD" w:rsidRDefault="008B0FCD" w:rsidP="008B0FCD">
          <w:pPr>
            <w:pStyle w:val="4411BA56FEF2425CA8985A54063740A7"/>
          </w:pPr>
          <w:r w:rsidRPr="0098705B">
            <w:t>Add signature here</w:t>
          </w:r>
          <w:r w:rsidRPr="0098705B">
            <w:rPr>
              <w:rStyle w:val="PlaceholderText"/>
            </w:rPr>
            <w:t>.</w:t>
          </w:r>
        </w:p>
      </w:docPartBody>
    </w:docPart>
    <w:docPart>
      <w:docPartPr>
        <w:name w:val="93C88DBBB2E048CEA16772D11E0326C2"/>
        <w:category>
          <w:name w:val="General"/>
          <w:gallery w:val="placeholder"/>
        </w:category>
        <w:types>
          <w:type w:val="bbPlcHdr"/>
        </w:types>
        <w:behaviors>
          <w:behavior w:val="content"/>
        </w:behaviors>
        <w:guid w:val="{E461B03F-4B59-460D-BD4C-BF8DE9087E89}"/>
      </w:docPartPr>
      <w:docPartBody>
        <w:p w:rsidR="008B0FCD" w:rsidRDefault="008B0FCD" w:rsidP="008B0FCD">
          <w:pPr>
            <w:pStyle w:val="93C88DBBB2E048CEA16772D11E0326C2"/>
          </w:pPr>
          <w:r w:rsidRPr="0098705B">
            <w:rPr>
              <w:rStyle w:val="PlaceholderText"/>
              <w:color w:val="auto"/>
            </w:rPr>
            <w:t>Add date here</w:t>
          </w:r>
          <w:r w:rsidRPr="00032F4F">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FCD"/>
    <w:rsid w:val="000C3704"/>
    <w:rsid w:val="00215B67"/>
    <w:rsid w:val="00517724"/>
    <w:rsid w:val="0057124A"/>
    <w:rsid w:val="007A35B7"/>
    <w:rsid w:val="008B0FCD"/>
    <w:rsid w:val="00C379F9"/>
    <w:rsid w:val="00D82A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0FCD"/>
    <w:rPr>
      <w:color w:val="808080"/>
    </w:rPr>
  </w:style>
  <w:style w:type="paragraph" w:customStyle="1" w:styleId="4411BA56FEF2425CA8985A54063740A7">
    <w:name w:val="4411BA56FEF2425CA8985A54063740A7"/>
    <w:rsid w:val="008B0FCD"/>
    <w:pPr>
      <w:spacing w:after="240" w:line="240" w:lineRule="auto"/>
      <w:jc w:val="center"/>
    </w:pPr>
    <w:rPr>
      <w:rFonts w:ascii="Arial" w:eastAsia="Times New Roman" w:hAnsi="Arial" w:cs="Arial"/>
      <w:kern w:val="0"/>
      <w:lang w:eastAsia="en-US"/>
      <w14:ligatures w14:val="none"/>
    </w:rPr>
  </w:style>
  <w:style w:type="paragraph" w:customStyle="1" w:styleId="93C88DBBB2E048CEA16772D11E0326C2">
    <w:name w:val="93C88DBBB2E048CEA16772D11E0326C2"/>
    <w:rsid w:val="008B0FCD"/>
    <w:pPr>
      <w:spacing w:after="240" w:line="240" w:lineRule="auto"/>
      <w:jc w:val="center"/>
    </w:pPr>
    <w:rPr>
      <w:rFonts w:ascii="Arial" w:eastAsia="Times New Roman" w:hAnsi="Arial" w:cs="Arial"/>
      <w:kern w:val="0"/>
      <w:lang w:eastAsia="en-US"/>
      <w14:ligatures w14:val="none"/>
    </w:rPr>
  </w:style>
  <w:style w:type="paragraph" w:customStyle="1" w:styleId="0F59E09FD22545A489F48B069FEC0EE81">
    <w:name w:val="0F59E09FD22545A489F48B069FEC0EE81"/>
    <w:rsid w:val="008B0FCD"/>
    <w:pPr>
      <w:spacing w:after="240" w:line="240" w:lineRule="auto"/>
      <w:jc w:val="center"/>
    </w:pPr>
    <w:rPr>
      <w:rFonts w:ascii="Arial" w:eastAsia="Times New Roman" w:hAnsi="Arial" w:cs="Arial"/>
      <w:kern w:val="0"/>
      <w:lang w:eastAsia="en-US"/>
      <w14:ligatures w14:val="none"/>
    </w:rPr>
  </w:style>
  <w:style w:type="paragraph" w:customStyle="1" w:styleId="8C19B3E4577E47ECBFE08CBF9C9F46DA1">
    <w:name w:val="8C19B3E4577E47ECBFE08CBF9C9F46DA1"/>
    <w:rsid w:val="008B0FCD"/>
    <w:pPr>
      <w:spacing w:after="240" w:line="240" w:lineRule="auto"/>
      <w:jc w:val="center"/>
    </w:pPr>
    <w:rPr>
      <w:rFonts w:ascii="Arial" w:eastAsia="Times New Roman" w:hAnsi="Arial"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4BA4-B093-476E-8B57-B28DAC6BB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4556</Words>
  <Characters>27069</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AttendanceManagementSupportinginformationandDocuments</vt:lpstr>
    </vt:vector>
  </TitlesOfParts>
  <Company>Cornwall IT Services</Company>
  <LinksUpToDate>false</LinksUpToDate>
  <CharactersWithSpaces>31562</CharactersWithSpaces>
  <SharedDoc>false</SharedDoc>
  <HLinks>
    <vt:vector size="138" baseType="variant">
      <vt:variant>
        <vt:i4>4194334</vt:i4>
      </vt:variant>
      <vt:variant>
        <vt:i4>120</vt:i4>
      </vt:variant>
      <vt:variant>
        <vt:i4>0</vt:i4>
      </vt:variant>
      <vt:variant>
        <vt:i4>5</vt:i4>
      </vt:variant>
      <vt:variant>
        <vt:lpwstr>http://www.rcht.nhs.uk/RoyalCornwallHospitalsTrust/OurOrganisation/EqualityAndDiversity/HumanRightsEqualityAndInclusion.aspx</vt:lpwstr>
      </vt:variant>
      <vt:variant>
        <vt:lpwstr/>
      </vt:variant>
      <vt:variant>
        <vt:i4>5046342</vt:i4>
      </vt:variant>
      <vt:variant>
        <vt:i4>117</vt:i4>
      </vt:variant>
      <vt:variant>
        <vt:i4>0</vt:i4>
      </vt:variant>
      <vt:variant>
        <vt:i4>5</vt:i4>
      </vt:variant>
      <vt:variant>
        <vt:lpwstr>http://www.rcht.nhs.uk/GET/d10268876</vt:lpwstr>
      </vt:variant>
      <vt:variant>
        <vt:lpwstr/>
      </vt:variant>
      <vt:variant>
        <vt:i4>1245241</vt:i4>
      </vt:variant>
      <vt:variant>
        <vt:i4>110</vt:i4>
      </vt:variant>
      <vt:variant>
        <vt:i4>0</vt:i4>
      </vt:variant>
      <vt:variant>
        <vt:i4>5</vt:i4>
      </vt:variant>
      <vt:variant>
        <vt:lpwstr/>
      </vt:variant>
      <vt:variant>
        <vt:lpwstr>_Toc479073309</vt:lpwstr>
      </vt:variant>
      <vt:variant>
        <vt:i4>1245241</vt:i4>
      </vt:variant>
      <vt:variant>
        <vt:i4>104</vt:i4>
      </vt:variant>
      <vt:variant>
        <vt:i4>0</vt:i4>
      </vt:variant>
      <vt:variant>
        <vt:i4>5</vt:i4>
      </vt:variant>
      <vt:variant>
        <vt:lpwstr/>
      </vt:variant>
      <vt:variant>
        <vt:lpwstr>_Toc479073308</vt:lpwstr>
      </vt:variant>
      <vt:variant>
        <vt:i4>1245241</vt:i4>
      </vt:variant>
      <vt:variant>
        <vt:i4>98</vt:i4>
      </vt:variant>
      <vt:variant>
        <vt:i4>0</vt:i4>
      </vt:variant>
      <vt:variant>
        <vt:i4>5</vt:i4>
      </vt:variant>
      <vt:variant>
        <vt:lpwstr/>
      </vt:variant>
      <vt:variant>
        <vt:lpwstr>_Toc479073307</vt:lpwstr>
      </vt:variant>
      <vt:variant>
        <vt:i4>1245241</vt:i4>
      </vt:variant>
      <vt:variant>
        <vt:i4>92</vt:i4>
      </vt:variant>
      <vt:variant>
        <vt:i4>0</vt:i4>
      </vt:variant>
      <vt:variant>
        <vt:i4>5</vt:i4>
      </vt:variant>
      <vt:variant>
        <vt:lpwstr/>
      </vt:variant>
      <vt:variant>
        <vt:lpwstr>_Toc479073306</vt:lpwstr>
      </vt:variant>
      <vt:variant>
        <vt:i4>1245241</vt:i4>
      </vt:variant>
      <vt:variant>
        <vt:i4>86</vt:i4>
      </vt:variant>
      <vt:variant>
        <vt:i4>0</vt:i4>
      </vt:variant>
      <vt:variant>
        <vt:i4>5</vt:i4>
      </vt:variant>
      <vt:variant>
        <vt:lpwstr/>
      </vt:variant>
      <vt:variant>
        <vt:lpwstr>_Toc479073305</vt:lpwstr>
      </vt:variant>
      <vt:variant>
        <vt:i4>1245241</vt:i4>
      </vt:variant>
      <vt:variant>
        <vt:i4>80</vt:i4>
      </vt:variant>
      <vt:variant>
        <vt:i4>0</vt:i4>
      </vt:variant>
      <vt:variant>
        <vt:i4>5</vt:i4>
      </vt:variant>
      <vt:variant>
        <vt:lpwstr/>
      </vt:variant>
      <vt:variant>
        <vt:lpwstr>_Toc479073304</vt:lpwstr>
      </vt:variant>
      <vt:variant>
        <vt:i4>1245241</vt:i4>
      </vt:variant>
      <vt:variant>
        <vt:i4>74</vt:i4>
      </vt:variant>
      <vt:variant>
        <vt:i4>0</vt:i4>
      </vt:variant>
      <vt:variant>
        <vt:i4>5</vt:i4>
      </vt:variant>
      <vt:variant>
        <vt:lpwstr/>
      </vt:variant>
      <vt:variant>
        <vt:lpwstr>_Toc479073303</vt:lpwstr>
      </vt:variant>
      <vt:variant>
        <vt:i4>1245241</vt:i4>
      </vt:variant>
      <vt:variant>
        <vt:i4>68</vt:i4>
      </vt:variant>
      <vt:variant>
        <vt:i4>0</vt:i4>
      </vt:variant>
      <vt:variant>
        <vt:i4>5</vt:i4>
      </vt:variant>
      <vt:variant>
        <vt:lpwstr/>
      </vt:variant>
      <vt:variant>
        <vt:lpwstr>_Toc479073302</vt:lpwstr>
      </vt:variant>
      <vt:variant>
        <vt:i4>1245241</vt:i4>
      </vt:variant>
      <vt:variant>
        <vt:i4>62</vt:i4>
      </vt:variant>
      <vt:variant>
        <vt:i4>0</vt:i4>
      </vt:variant>
      <vt:variant>
        <vt:i4>5</vt:i4>
      </vt:variant>
      <vt:variant>
        <vt:lpwstr/>
      </vt:variant>
      <vt:variant>
        <vt:lpwstr>_Toc479073301</vt:lpwstr>
      </vt:variant>
      <vt:variant>
        <vt:i4>1245241</vt:i4>
      </vt:variant>
      <vt:variant>
        <vt:i4>56</vt:i4>
      </vt:variant>
      <vt:variant>
        <vt:i4>0</vt:i4>
      </vt:variant>
      <vt:variant>
        <vt:i4>5</vt:i4>
      </vt:variant>
      <vt:variant>
        <vt:lpwstr/>
      </vt:variant>
      <vt:variant>
        <vt:lpwstr>_Toc479073300</vt:lpwstr>
      </vt:variant>
      <vt:variant>
        <vt:i4>1703992</vt:i4>
      </vt:variant>
      <vt:variant>
        <vt:i4>50</vt:i4>
      </vt:variant>
      <vt:variant>
        <vt:i4>0</vt:i4>
      </vt:variant>
      <vt:variant>
        <vt:i4>5</vt:i4>
      </vt:variant>
      <vt:variant>
        <vt:lpwstr/>
      </vt:variant>
      <vt:variant>
        <vt:lpwstr>_Toc479073299</vt:lpwstr>
      </vt:variant>
      <vt:variant>
        <vt:i4>1703992</vt:i4>
      </vt:variant>
      <vt:variant>
        <vt:i4>44</vt:i4>
      </vt:variant>
      <vt:variant>
        <vt:i4>0</vt:i4>
      </vt:variant>
      <vt:variant>
        <vt:i4>5</vt:i4>
      </vt:variant>
      <vt:variant>
        <vt:lpwstr/>
      </vt:variant>
      <vt:variant>
        <vt:lpwstr>_Toc479073298</vt:lpwstr>
      </vt:variant>
      <vt:variant>
        <vt:i4>1703992</vt:i4>
      </vt:variant>
      <vt:variant>
        <vt:i4>38</vt:i4>
      </vt:variant>
      <vt:variant>
        <vt:i4>0</vt:i4>
      </vt:variant>
      <vt:variant>
        <vt:i4>5</vt:i4>
      </vt:variant>
      <vt:variant>
        <vt:lpwstr/>
      </vt:variant>
      <vt:variant>
        <vt:lpwstr>_Toc479073297</vt:lpwstr>
      </vt:variant>
      <vt:variant>
        <vt:i4>1703992</vt:i4>
      </vt:variant>
      <vt:variant>
        <vt:i4>32</vt:i4>
      </vt:variant>
      <vt:variant>
        <vt:i4>0</vt:i4>
      </vt:variant>
      <vt:variant>
        <vt:i4>5</vt:i4>
      </vt:variant>
      <vt:variant>
        <vt:lpwstr/>
      </vt:variant>
      <vt:variant>
        <vt:lpwstr>_Toc479073296</vt:lpwstr>
      </vt:variant>
      <vt:variant>
        <vt:i4>1703992</vt:i4>
      </vt:variant>
      <vt:variant>
        <vt:i4>26</vt:i4>
      </vt:variant>
      <vt:variant>
        <vt:i4>0</vt:i4>
      </vt:variant>
      <vt:variant>
        <vt:i4>5</vt:i4>
      </vt:variant>
      <vt:variant>
        <vt:lpwstr/>
      </vt:variant>
      <vt:variant>
        <vt:lpwstr>_Toc479073295</vt:lpwstr>
      </vt:variant>
      <vt:variant>
        <vt:i4>1703992</vt:i4>
      </vt:variant>
      <vt:variant>
        <vt:i4>20</vt:i4>
      </vt:variant>
      <vt:variant>
        <vt:i4>0</vt:i4>
      </vt:variant>
      <vt:variant>
        <vt:i4>5</vt:i4>
      </vt:variant>
      <vt:variant>
        <vt:lpwstr/>
      </vt:variant>
      <vt:variant>
        <vt:lpwstr>_Toc479073294</vt:lpwstr>
      </vt:variant>
      <vt:variant>
        <vt:i4>1703992</vt:i4>
      </vt:variant>
      <vt:variant>
        <vt:i4>14</vt:i4>
      </vt:variant>
      <vt:variant>
        <vt:i4>0</vt:i4>
      </vt:variant>
      <vt:variant>
        <vt:i4>5</vt:i4>
      </vt:variant>
      <vt:variant>
        <vt:lpwstr/>
      </vt:variant>
      <vt:variant>
        <vt:lpwstr>_Toc479073293</vt:lpwstr>
      </vt:variant>
      <vt:variant>
        <vt:i4>786448</vt:i4>
      </vt:variant>
      <vt:variant>
        <vt:i4>9</vt:i4>
      </vt:variant>
      <vt:variant>
        <vt:i4>0</vt:i4>
      </vt:variant>
      <vt:variant>
        <vt:i4>5</vt:i4>
      </vt:variant>
      <vt:variant>
        <vt:lpwstr>http://intra.cornwall.nhs.uk/DocumentsLibrary/RoyalCornwallHospitalsTrust/HealthInformatics/CorporateAndHealthRecords/TheDevelopmentAndManagementOfProceduralDocumentsThePolicyOnPolicies.pdf</vt:lpwstr>
      </vt:variant>
      <vt:variant>
        <vt:lpwstr/>
      </vt:variant>
      <vt:variant>
        <vt:i4>5636121</vt:i4>
      </vt:variant>
      <vt:variant>
        <vt:i4>6</vt:i4>
      </vt:variant>
      <vt:variant>
        <vt:i4>0</vt:i4>
      </vt:variant>
      <vt:variant>
        <vt:i4>5</vt:i4>
      </vt:variant>
      <vt:variant>
        <vt:lpwstr>http://intra.cornwall.nhs.uk/DocumentsLibrary/RoyalCornwallHospitalsTrust/Websites/Intranet/AZServices/R/RecordsManagement/GuidanceOnProducingMobileSummaryGuidance.docx</vt:lpwstr>
      </vt:variant>
      <vt:variant>
        <vt:lpwstr/>
      </vt:variant>
      <vt:variant>
        <vt:i4>7471116</vt:i4>
      </vt:variant>
      <vt:variant>
        <vt:i4>3</vt:i4>
      </vt:variant>
      <vt:variant>
        <vt:i4>0</vt:i4>
      </vt:variant>
      <vt:variant>
        <vt:i4>5</vt:i4>
      </vt:variant>
      <vt:variant>
        <vt:lpwstr>mailto:debby.lewis@nhs.net</vt:lpwstr>
      </vt:variant>
      <vt:variant>
        <vt:lpwstr/>
      </vt:variant>
      <vt:variant>
        <vt:i4>5046342</vt:i4>
      </vt:variant>
      <vt:variant>
        <vt:i4>0</vt:i4>
      </vt:variant>
      <vt:variant>
        <vt:i4>0</vt:i4>
      </vt:variant>
      <vt:variant>
        <vt:i4>5</vt:i4>
      </vt:variant>
      <vt:variant>
        <vt:lpwstr>http://www.rcht.nhs.uk/GET/d10268876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AttendanceManagementSupportinginformationandDocuments</dc:title>
  <dc:creator>kay.lucas@nhs.net</dc:creator>
  <cp:lastModifiedBy>BATEMAN, Verity (ROYAL CORNWALL HOSPITALS NHS TRUST)</cp:lastModifiedBy>
  <cp:revision>3</cp:revision>
  <cp:lastPrinted>2019-04-17T13:10:00Z</cp:lastPrinted>
  <dcterms:created xsi:type="dcterms:W3CDTF">2026-06-03T11:26:00Z</dcterms:created>
  <dcterms:modified xsi:type="dcterms:W3CDTF">2026-06-03T13:49:00Z</dcterms:modified>
</cp:coreProperties>
</file>