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A91A3A" w14:textId="2BDD425C" w:rsidR="00155893" w:rsidRPr="00AF4B36" w:rsidRDefault="00155893" w:rsidP="00AF4B36">
      <w:pPr>
        <w:spacing w:before="120" w:after="240"/>
        <w:jc w:val="left"/>
        <w:outlineLvl w:val="1"/>
        <w:rPr>
          <w:b/>
          <w:bCs/>
          <w:iCs/>
          <w:sz w:val="32"/>
          <w:szCs w:val="48"/>
        </w:rPr>
      </w:pPr>
      <w:bookmarkStart w:id="0" w:name="_Toc502653350"/>
      <w:bookmarkStart w:id="1" w:name="_Toc172625605"/>
      <w:bookmarkStart w:id="2" w:name="Appendix5"/>
      <w:bookmarkStart w:id="3" w:name="_Hlk159341361"/>
      <w:r w:rsidRPr="00AF4B36">
        <w:rPr>
          <w:b/>
          <w:bCs/>
          <w:iCs/>
          <w:sz w:val="32"/>
          <w:szCs w:val="48"/>
        </w:rPr>
        <w:t>Losses and Special Payments Checklist</w:t>
      </w:r>
      <w:bookmarkEnd w:id="0"/>
      <w:bookmarkEnd w:id="1"/>
    </w:p>
    <w:bookmarkEnd w:id="2"/>
    <w:p w14:paraId="6F0833D4" w14:textId="77777777" w:rsidR="00155893" w:rsidRPr="00AF4B36" w:rsidRDefault="00155893" w:rsidP="00AF4B36">
      <w:pPr>
        <w:tabs>
          <w:tab w:val="left" w:pos="576"/>
        </w:tabs>
        <w:spacing w:before="120" w:after="240"/>
        <w:jc w:val="left"/>
        <w:rPr>
          <w:b/>
          <w:bCs/>
          <w:iCs/>
          <w:lang w:eastAsia="en-GB"/>
        </w:rPr>
      </w:pPr>
      <w:r w:rsidRPr="00AF4B36">
        <w:rPr>
          <w:b/>
          <w:bCs/>
          <w:iCs/>
          <w:lang w:eastAsia="en-GB"/>
        </w:rPr>
        <w:t>Royal Cornwall Hospitals NHS Trust</w:t>
      </w:r>
    </w:p>
    <w:p w14:paraId="28B93E0F" w14:textId="77777777" w:rsidR="00155893" w:rsidRPr="00AF4B36" w:rsidRDefault="00155893" w:rsidP="00AF4B36">
      <w:pPr>
        <w:tabs>
          <w:tab w:val="left" w:pos="576"/>
        </w:tabs>
        <w:spacing w:before="120" w:after="240"/>
        <w:jc w:val="left"/>
        <w:rPr>
          <w:b/>
          <w:iCs/>
          <w:lang w:eastAsia="en-GB"/>
        </w:rPr>
      </w:pPr>
      <w:r w:rsidRPr="00AF4B36">
        <w:rPr>
          <w:b/>
          <w:iCs/>
          <w:lang w:eastAsia="en-GB"/>
        </w:rPr>
        <w:t>A copy of this form should be retained at local level and the original attached to the Losses and Special Payments Incident Report (per Appendix 4) and sent to</w:t>
      </w:r>
      <w:r w:rsidRPr="00AF4B36">
        <w:rPr>
          <w:iCs/>
        </w:rPr>
        <w:t xml:space="preserve"> </w:t>
      </w:r>
      <w:r w:rsidRPr="00AF4B36">
        <w:rPr>
          <w:b/>
          <w:iCs/>
          <w:lang w:eastAsia="en-GB"/>
        </w:rPr>
        <w:t>the General Office, Royal Cornwall Hospital.</w:t>
      </w:r>
      <w:r w:rsidRPr="00AF4B36">
        <w:rPr>
          <w:iCs/>
        </w:rPr>
        <w:t xml:space="preserve"> </w:t>
      </w:r>
      <w:r w:rsidRPr="00AF4B36">
        <w:rPr>
          <w:b/>
          <w:iCs/>
          <w:lang w:eastAsia="en-GB"/>
        </w:rPr>
        <w:t>A word version is available from the Trust’s documents library.</w:t>
      </w:r>
    </w:p>
    <w:p w14:paraId="658E8A9B" w14:textId="77777777" w:rsidR="00155893" w:rsidRPr="00AF4B36" w:rsidRDefault="00155893" w:rsidP="00AF4B36">
      <w:pPr>
        <w:tabs>
          <w:tab w:val="left" w:pos="576"/>
        </w:tabs>
        <w:spacing w:before="120" w:after="240"/>
        <w:jc w:val="left"/>
        <w:rPr>
          <w:b/>
          <w:iCs/>
          <w:lang w:eastAsia="en-GB"/>
        </w:rPr>
      </w:pPr>
      <w:r w:rsidRPr="00AF4B36">
        <w:rPr>
          <w:iCs/>
          <w:lang w:eastAsia="en-GB"/>
        </w:rPr>
        <w:t xml:space="preserve">This checklist, which compiles a summary of the case, should be completed for losses and special payments valued at </w:t>
      </w:r>
      <w:r w:rsidRPr="00AF4B36">
        <w:rPr>
          <w:b/>
          <w:iCs/>
          <w:lang w:eastAsia="en-GB"/>
        </w:rPr>
        <w:t>over £1,000</w:t>
      </w:r>
      <w:r w:rsidRPr="00AF4B36">
        <w:rPr>
          <w:iCs/>
          <w:lang w:eastAsia="en-GB"/>
        </w:rPr>
        <w:t xml:space="preserve">. It </w:t>
      </w:r>
      <w:r w:rsidRPr="00AF4B36">
        <w:rPr>
          <w:b/>
          <w:iCs/>
          <w:lang w:eastAsia="en-GB"/>
        </w:rPr>
        <w:t>DOES NOT</w:t>
      </w:r>
      <w:r w:rsidRPr="00AF4B36">
        <w:rPr>
          <w:iCs/>
          <w:lang w:eastAsia="en-GB"/>
        </w:rPr>
        <w:t xml:space="preserve"> require completing for compensation payments made under legal obligation. </w:t>
      </w:r>
    </w:p>
    <w:p w14:paraId="44B51627" w14:textId="25936E26" w:rsidR="00155893" w:rsidRPr="00AF4B36" w:rsidRDefault="00155893" w:rsidP="00AF4B36">
      <w:pPr>
        <w:spacing w:before="120" w:after="240"/>
        <w:jc w:val="left"/>
        <w:rPr>
          <w:b/>
          <w:iCs/>
          <w:lang w:eastAsia="en-GB"/>
        </w:rPr>
      </w:pPr>
      <w:r w:rsidRPr="00AF4B36">
        <w:rPr>
          <w:b/>
          <w:iCs/>
          <w:lang w:eastAsia="en-GB"/>
        </w:rPr>
        <w:t xml:space="preserve">If help or advice is required in completing this form, please contact the Finance Department for assistance. </w:t>
      </w:r>
    </w:p>
    <w:tbl>
      <w:tblPr>
        <w:tblW w:w="963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631"/>
      </w:tblGrid>
      <w:tr w:rsidR="00155893" w:rsidRPr="002108AF" w14:paraId="5296954A" w14:textId="77777777" w:rsidTr="002108AF">
        <w:trPr>
          <w:trHeight w:val="2313"/>
          <w:jc w:val="center"/>
        </w:trPr>
        <w:tc>
          <w:tcPr>
            <w:tcW w:w="9631" w:type="dxa"/>
          </w:tcPr>
          <w:p w14:paraId="44B2EE45" w14:textId="1E22513E" w:rsidR="00155893" w:rsidRPr="002108AF" w:rsidRDefault="00155893" w:rsidP="00AF4B36">
            <w:pPr>
              <w:widowControl w:val="0"/>
              <w:tabs>
                <w:tab w:val="left" w:pos="576"/>
              </w:tabs>
              <w:spacing w:before="60" w:after="120"/>
              <w:jc w:val="left"/>
              <w:rPr>
                <w:lang w:eastAsia="en-GB"/>
              </w:rPr>
            </w:pPr>
            <w:r w:rsidRPr="002108AF">
              <w:rPr>
                <w:b/>
                <w:lang w:eastAsia="en-GB"/>
              </w:rPr>
              <w:t>Type of case:</w:t>
            </w:r>
            <w:r w:rsidRPr="002108AF">
              <w:rPr>
                <w:lang w:eastAsia="en-GB"/>
              </w:rPr>
              <w:t xml:space="preserve"> </w:t>
            </w:r>
          </w:p>
          <w:p w14:paraId="1F6BA269" w14:textId="0ACD1EEA" w:rsidR="00155893" w:rsidRPr="002108AF" w:rsidRDefault="00155893" w:rsidP="00AF4B36">
            <w:pPr>
              <w:widowControl w:val="0"/>
              <w:spacing w:before="60" w:after="120"/>
              <w:jc w:val="left"/>
              <w:rPr>
                <w:lang w:eastAsia="en-GB"/>
              </w:rPr>
            </w:pPr>
            <w:r w:rsidRPr="002108AF">
              <w:rPr>
                <w:lang w:eastAsia="en-GB"/>
              </w:rPr>
              <w:t>Loss /special payment (Delete as applicable)</w:t>
            </w:r>
          </w:p>
          <w:p w14:paraId="7F426BB6" w14:textId="77777777" w:rsidR="00155893" w:rsidRPr="002108AF" w:rsidRDefault="00155893" w:rsidP="00AF4B36">
            <w:pPr>
              <w:widowControl w:val="0"/>
              <w:spacing w:before="60" w:after="120"/>
              <w:jc w:val="left"/>
              <w:rPr>
                <w:lang w:eastAsia="en-GB"/>
              </w:rPr>
            </w:pPr>
          </w:p>
          <w:p w14:paraId="322B0F97" w14:textId="77777777" w:rsidR="00155893" w:rsidRPr="002108AF" w:rsidRDefault="00155893" w:rsidP="00AF4B36">
            <w:pPr>
              <w:widowControl w:val="0"/>
              <w:spacing w:before="60" w:after="120"/>
              <w:jc w:val="left"/>
              <w:rPr>
                <w:b/>
                <w:lang w:eastAsia="en-GB"/>
              </w:rPr>
            </w:pPr>
            <w:r w:rsidRPr="002108AF">
              <w:rPr>
                <w:b/>
                <w:lang w:eastAsia="en-GB"/>
              </w:rPr>
              <w:t>Category of loss/special payment:</w:t>
            </w:r>
          </w:p>
          <w:p w14:paraId="1AAF4FD6" w14:textId="77777777" w:rsidR="00155893" w:rsidRPr="002108AF" w:rsidRDefault="00155893" w:rsidP="00AF4B36">
            <w:pPr>
              <w:widowControl w:val="0"/>
              <w:tabs>
                <w:tab w:val="left" w:pos="576"/>
              </w:tabs>
              <w:spacing w:before="60" w:after="120"/>
              <w:jc w:val="left"/>
              <w:rPr>
                <w:lang w:eastAsia="en-GB"/>
              </w:rPr>
            </w:pPr>
          </w:p>
        </w:tc>
      </w:tr>
      <w:tr w:rsidR="00155893" w:rsidRPr="002108AF" w14:paraId="1CC62C1C" w14:textId="77777777" w:rsidTr="002108AF">
        <w:trPr>
          <w:trHeight w:val="1237"/>
          <w:jc w:val="center"/>
        </w:trPr>
        <w:tc>
          <w:tcPr>
            <w:tcW w:w="9631" w:type="dxa"/>
          </w:tcPr>
          <w:p w14:paraId="75EA1BD6" w14:textId="77777777" w:rsidR="00155893" w:rsidRPr="002108AF" w:rsidRDefault="00155893" w:rsidP="00AF4B36">
            <w:pPr>
              <w:widowControl w:val="0"/>
              <w:tabs>
                <w:tab w:val="left" w:pos="576"/>
              </w:tabs>
              <w:spacing w:before="60" w:after="120"/>
              <w:jc w:val="left"/>
              <w:rPr>
                <w:b/>
                <w:lang w:eastAsia="en-GB"/>
              </w:rPr>
            </w:pPr>
            <w:r w:rsidRPr="002108AF">
              <w:rPr>
                <w:b/>
                <w:lang w:eastAsia="en-GB"/>
              </w:rPr>
              <w:t>The £value involved:</w:t>
            </w:r>
          </w:p>
          <w:p w14:paraId="313AC66C" w14:textId="77777777" w:rsidR="00155893" w:rsidRPr="002108AF" w:rsidRDefault="00155893" w:rsidP="00AF4B36">
            <w:pPr>
              <w:widowControl w:val="0"/>
              <w:tabs>
                <w:tab w:val="left" w:pos="576"/>
              </w:tabs>
              <w:spacing w:before="60" w:after="120"/>
              <w:jc w:val="left"/>
              <w:rPr>
                <w:b/>
                <w:lang w:eastAsia="en-GB"/>
              </w:rPr>
            </w:pPr>
          </w:p>
          <w:p w14:paraId="06544776" w14:textId="4F42085A" w:rsidR="00155893" w:rsidRPr="002108AF" w:rsidRDefault="00155893" w:rsidP="00AF4B36">
            <w:pPr>
              <w:widowControl w:val="0"/>
              <w:tabs>
                <w:tab w:val="left" w:pos="576"/>
              </w:tabs>
              <w:spacing w:before="60" w:after="120"/>
              <w:jc w:val="left"/>
              <w:rPr>
                <w:b/>
                <w:lang w:eastAsia="en-GB"/>
              </w:rPr>
            </w:pPr>
            <w:r w:rsidRPr="002108AF">
              <w:rPr>
                <w:b/>
                <w:lang w:eastAsia="en-GB"/>
              </w:rPr>
              <w:t>The reason(s) why the loss/special payment arose:</w:t>
            </w:r>
          </w:p>
          <w:p w14:paraId="6DC43F88" w14:textId="77777777" w:rsidR="00155893" w:rsidRPr="002108AF" w:rsidRDefault="00155893" w:rsidP="00AF4B36">
            <w:pPr>
              <w:widowControl w:val="0"/>
              <w:tabs>
                <w:tab w:val="left" w:pos="576"/>
              </w:tabs>
              <w:spacing w:before="60" w:after="120"/>
              <w:jc w:val="left"/>
              <w:rPr>
                <w:b/>
                <w:lang w:eastAsia="en-GB"/>
              </w:rPr>
            </w:pPr>
          </w:p>
        </w:tc>
      </w:tr>
      <w:tr w:rsidR="00155893" w:rsidRPr="002108AF" w14:paraId="57176931" w14:textId="77777777" w:rsidTr="002108AF">
        <w:trPr>
          <w:trHeight w:val="1596"/>
          <w:jc w:val="center"/>
        </w:trPr>
        <w:tc>
          <w:tcPr>
            <w:tcW w:w="9631" w:type="dxa"/>
          </w:tcPr>
          <w:p w14:paraId="7996F0A1" w14:textId="3C016F94" w:rsidR="00155893" w:rsidRPr="002108AF" w:rsidRDefault="00155893" w:rsidP="00AF4B36">
            <w:pPr>
              <w:widowControl w:val="0"/>
              <w:numPr>
                <w:ilvl w:val="0"/>
                <w:numId w:val="11"/>
              </w:numPr>
              <w:tabs>
                <w:tab w:val="num" w:pos="426"/>
              </w:tabs>
              <w:spacing w:before="60" w:after="120"/>
              <w:jc w:val="left"/>
              <w:rPr>
                <w:lang w:eastAsia="en-GB"/>
              </w:rPr>
            </w:pPr>
            <w:r w:rsidRPr="002108AF">
              <w:rPr>
                <w:lang w:eastAsia="en-GB"/>
              </w:rPr>
              <w:t>Detail the background of the case, giving full reason(s) why payment is necessary. Have other alternatives to the payment been investigated? If not, why not? If so, provide details.</w:t>
            </w:r>
          </w:p>
          <w:p w14:paraId="3B4166F4" w14:textId="77777777" w:rsidR="00155893" w:rsidRPr="002108AF" w:rsidRDefault="00155893" w:rsidP="00AF4B36">
            <w:pPr>
              <w:widowControl w:val="0"/>
              <w:spacing w:before="60" w:after="120"/>
              <w:jc w:val="left"/>
              <w:rPr>
                <w:lang w:eastAsia="en-GB"/>
              </w:rPr>
            </w:pPr>
          </w:p>
        </w:tc>
      </w:tr>
      <w:tr w:rsidR="00155893" w:rsidRPr="002108AF" w14:paraId="465F9CBF" w14:textId="77777777" w:rsidTr="002108AF">
        <w:trPr>
          <w:trHeight w:val="1750"/>
          <w:jc w:val="center"/>
        </w:trPr>
        <w:tc>
          <w:tcPr>
            <w:tcW w:w="9631" w:type="dxa"/>
          </w:tcPr>
          <w:p w14:paraId="382B72BD" w14:textId="77777777" w:rsidR="00155893" w:rsidRPr="002108AF" w:rsidRDefault="00155893" w:rsidP="00AF4B36">
            <w:pPr>
              <w:widowControl w:val="0"/>
              <w:numPr>
                <w:ilvl w:val="0"/>
                <w:numId w:val="11"/>
              </w:numPr>
              <w:tabs>
                <w:tab w:val="num" w:pos="426"/>
              </w:tabs>
              <w:spacing w:before="60" w:after="120"/>
              <w:jc w:val="left"/>
              <w:rPr>
                <w:lang w:eastAsia="en-GB"/>
              </w:rPr>
            </w:pPr>
            <w:r w:rsidRPr="002108AF">
              <w:rPr>
                <w:b/>
                <w:lang w:eastAsia="en-GB"/>
              </w:rPr>
              <w:t>Was fraud</w:t>
            </w:r>
            <w:r w:rsidRPr="002108AF">
              <w:rPr>
                <w:b/>
                <w:lang w:eastAsia="en-GB"/>
              </w:rPr>
              <w:fldChar w:fldCharType="begin"/>
            </w:r>
            <w:r w:rsidRPr="002108AF">
              <w:rPr>
                <w:b/>
                <w:lang w:eastAsia="en-GB"/>
              </w:rPr>
              <w:instrText>xe "Fraud"</w:instrText>
            </w:r>
            <w:r w:rsidRPr="002108AF">
              <w:rPr>
                <w:b/>
                <w:lang w:eastAsia="en-GB"/>
              </w:rPr>
              <w:fldChar w:fldCharType="end"/>
            </w:r>
            <w:r w:rsidRPr="002108AF">
              <w:rPr>
                <w:b/>
                <w:lang w:eastAsia="en-GB"/>
              </w:rPr>
              <w:t xml:space="preserve"> involved?</w:t>
            </w:r>
            <w:r w:rsidRPr="002108AF">
              <w:rPr>
                <w:lang w:eastAsia="en-GB"/>
              </w:rPr>
              <w:t xml:space="preserve"> If so, please contact the Local Counter Fraud Specialist (LCFS) who will provide advice and assist in reporting the case to the appropriate bodies. </w:t>
            </w:r>
          </w:p>
          <w:p w14:paraId="27AD81F7" w14:textId="77777777" w:rsidR="00155893" w:rsidRPr="002108AF" w:rsidRDefault="00155893" w:rsidP="00AF4B36">
            <w:pPr>
              <w:widowControl w:val="0"/>
              <w:tabs>
                <w:tab w:val="left" w:pos="576"/>
              </w:tabs>
              <w:spacing w:before="60" w:after="120"/>
              <w:jc w:val="left"/>
              <w:rPr>
                <w:lang w:eastAsia="en-GB"/>
              </w:rPr>
            </w:pPr>
          </w:p>
        </w:tc>
      </w:tr>
      <w:tr w:rsidR="00155893" w:rsidRPr="002108AF" w14:paraId="233EE17B" w14:textId="77777777" w:rsidTr="002108AF">
        <w:trPr>
          <w:trHeight w:val="1750"/>
          <w:jc w:val="center"/>
        </w:trPr>
        <w:tc>
          <w:tcPr>
            <w:tcW w:w="9631" w:type="dxa"/>
          </w:tcPr>
          <w:p w14:paraId="5D0D382E" w14:textId="77777777" w:rsidR="00155893" w:rsidRPr="002108AF" w:rsidRDefault="00155893" w:rsidP="00AF4B36">
            <w:pPr>
              <w:widowControl w:val="0"/>
              <w:numPr>
                <w:ilvl w:val="0"/>
                <w:numId w:val="11"/>
              </w:numPr>
              <w:tabs>
                <w:tab w:val="num" w:pos="426"/>
              </w:tabs>
              <w:spacing w:before="60" w:after="120"/>
              <w:jc w:val="left"/>
              <w:rPr>
                <w:lang w:eastAsia="en-GB"/>
              </w:rPr>
            </w:pPr>
            <w:r w:rsidRPr="002108AF">
              <w:rPr>
                <w:b/>
                <w:lang w:eastAsia="en-GB"/>
              </w:rPr>
              <w:t>Was theft or criminal damage involved?</w:t>
            </w:r>
            <w:r w:rsidRPr="002108AF">
              <w:rPr>
                <w:lang w:eastAsia="en-GB"/>
              </w:rPr>
              <w:t xml:space="preserve"> All security-related incidents must be reported to the Local Security Management Specialist (LSMS) who will provide advice on reporting them to the police.</w:t>
            </w:r>
          </w:p>
          <w:p w14:paraId="15BD8909" w14:textId="77777777" w:rsidR="00155893" w:rsidRPr="002108AF" w:rsidRDefault="00155893" w:rsidP="00AF4B36">
            <w:pPr>
              <w:widowControl w:val="0"/>
              <w:spacing w:before="60" w:after="120"/>
              <w:jc w:val="left"/>
              <w:rPr>
                <w:lang w:eastAsia="en-GB"/>
              </w:rPr>
            </w:pPr>
          </w:p>
        </w:tc>
      </w:tr>
      <w:tr w:rsidR="00155893" w:rsidRPr="002108AF" w14:paraId="7416E2C5" w14:textId="77777777" w:rsidTr="002108AF">
        <w:trPr>
          <w:trHeight w:val="2035"/>
          <w:jc w:val="center"/>
        </w:trPr>
        <w:tc>
          <w:tcPr>
            <w:tcW w:w="9631" w:type="dxa"/>
          </w:tcPr>
          <w:p w14:paraId="3E5D02E7" w14:textId="23C44BBF" w:rsidR="00155893" w:rsidRPr="002108AF" w:rsidRDefault="00155893" w:rsidP="00AF4B36">
            <w:pPr>
              <w:widowControl w:val="0"/>
              <w:numPr>
                <w:ilvl w:val="0"/>
                <w:numId w:val="11"/>
              </w:numPr>
              <w:tabs>
                <w:tab w:val="num" w:pos="426"/>
              </w:tabs>
              <w:spacing w:before="60" w:after="120"/>
              <w:jc w:val="left"/>
              <w:rPr>
                <w:lang w:eastAsia="en-GB"/>
              </w:rPr>
            </w:pPr>
            <w:r w:rsidRPr="002108AF">
              <w:rPr>
                <w:b/>
                <w:lang w:eastAsia="en-GB"/>
              </w:rPr>
              <w:lastRenderedPageBreak/>
              <w:t>For abandoned works</w:t>
            </w:r>
            <w:r w:rsidRPr="002108AF">
              <w:rPr>
                <w:lang w:eastAsia="en-GB"/>
              </w:rPr>
              <w:t>, were detailed specifications identified before the scheme went ahead? How did the projected work compare to these detailed specifications? At what level, by whom, and why was the scheme approved? Why was the scheme abandoned and by whom? Could the scheme have been aborted earlier? Was the scheme joint financed? If so, was any agreement signed? Was legal advice taken in the drawing up of an agreement? Is the other party prepared to pay half of the costs of the scheme?</w:t>
            </w:r>
          </w:p>
          <w:p w14:paraId="22215717" w14:textId="77777777" w:rsidR="00155893" w:rsidRPr="002108AF" w:rsidRDefault="00155893" w:rsidP="00AF4B36">
            <w:pPr>
              <w:widowControl w:val="0"/>
              <w:spacing w:before="60" w:after="120"/>
              <w:jc w:val="left"/>
              <w:rPr>
                <w:lang w:eastAsia="en-GB"/>
              </w:rPr>
            </w:pPr>
          </w:p>
        </w:tc>
      </w:tr>
      <w:tr w:rsidR="00155893" w:rsidRPr="002108AF" w14:paraId="7D0BCF33" w14:textId="77777777" w:rsidTr="002108AF">
        <w:trPr>
          <w:trHeight w:val="2035"/>
          <w:jc w:val="center"/>
        </w:trPr>
        <w:tc>
          <w:tcPr>
            <w:tcW w:w="9631" w:type="dxa"/>
          </w:tcPr>
          <w:p w14:paraId="2D06A278" w14:textId="3C9A9CF4" w:rsidR="00155893" w:rsidRPr="002108AF" w:rsidRDefault="00155893" w:rsidP="00AF4B36">
            <w:pPr>
              <w:widowControl w:val="0"/>
              <w:numPr>
                <w:ilvl w:val="0"/>
                <w:numId w:val="11"/>
              </w:numPr>
              <w:tabs>
                <w:tab w:val="num" w:pos="426"/>
              </w:tabs>
              <w:spacing w:before="60" w:after="120"/>
              <w:jc w:val="left"/>
              <w:rPr>
                <w:lang w:eastAsia="en-GB"/>
              </w:rPr>
            </w:pPr>
            <w:r w:rsidRPr="002108AF">
              <w:rPr>
                <w:b/>
                <w:lang w:eastAsia="en-GB"/>
              </w:rPr>
              <w:t>For bad debts and claims abandoned,</w:t>
            </w:r>
            <w:r w:rsidRPr="002108AF">
              <w:rPr>
                <w:lang w:eastAsia="en-GB"/>
              </w:rPr>
              <w:t xml:space="preserve"> were invoices raised on a regular basis?  Was the debt monitored and chased regularly? Were services withdrawn upon continued non-payment? Please provide a report showing when invoices were raised and, where relevant, paid.</w:t>
            </w:r>
          </w:p>
          <w:p w14:paraId="52155AC2" w14:textId="77777777" w:rsidR="00155893" w:rsidRPr="002108AF" w:rsidRDefault="00155893" w:rsidP="00AF4B36">
            <w:pPr>
              <w:widowControl w:val="0"/>
              <w:tabs>
                <w:tab w:val="left" w:pos="576"/>
              </w:tabs>
              <w:spacing w:before="60" w:after="120"/>
              <w:ind w:left="360"/>
              <w:jc w:val="left"/>
              <w:rPr>
                <w:b/>
                <w:lang w:eastAsia="en-GB"/>
              </w:rPr>
            </w:pPr>
          </w:p>
          <w:p w14:paraId="18479E2B" w14:textId="4BCA0CF3" w:rsidR="00155893" w:rsidRPr="002108AF" w:rsidRDefault="00155893" w:rsidP="00AF4B36">
            <w:pPr>
              <w:widowControl w:val="0"/>
              <w:tabs>
                <w:tab w:val="left" w:pos="576"/>
              </w:tabs>
              <w:spacing w:before="60" w:after="120"/>
              <w:ind w:left="360"/>
              <w:jc w:val="left"/>
              <w:rPr>
                <w:lang w:eastAsia="en-GB"/>
              </w:rPr>
            </w:pPr>
            <w:r w:rsidRPr="002108AF">
              <w:rPr>
                <w:b/>
                <w:lang w:eastAsia="en-GB"/>
              </w:rPr>
              <w:t>For cases involving businesses</w:t>
            </w:r>
            <w:r w:rsidRPr="002108AF">
              <w:rPr>
                <w:lang w:eastAsia="en-GB"/>
              </w:rPr>
              <w:t xml:space="preserve">, has the business gone into liquidation/receivership? If so, is the Trust listed as a creditor and is there written confirmation of this from the liquidator/receiver? If not, why not? Are any dividends being paid out? Was the financial integrity of the business </w:t>
            </w:r>
            <w:r w:rsidR="006549AC" w:rsidRPr="002108AF">
              <w:rPr>
                <w:lang w:eastAsia="en-GB"/>
              </w:rPr>
              <w:t>investigated</w:t>
            </w:r>
            <w:r w:rsidRPr="002108AF">
              <w:rPr>
                <w:lang w:eastAsia="en-GB"/>
              </w:rPr>
              <w:t xml:space="preserve"> before goods or services were supplied? If not, why not and have procedures been revised to ensure this is carried out in the future?</w:t>
            </w:r>
          </w:p>
          <w:p w14:paraId="115ECDDA" w14:textId="2DA42956" w:rsidR="00155893" w:rsidRPr="002108AF" w:rsidRDefault="00155893" w:rsidP="00AF4B36">
            <w:pPr>
              <w:widowControl w:val="0"/>
              <w:tabs>
                <w:tab w:val="left" w:pos="576"/>
              </w:tabs>
              <w:spacing w:before="60" w:after="120"/>
              <w:jc w:val="left"/>
              <w:rPr>
                <w:lang w:eastAsia="en-GB"/>
              </w:rPr>
            </w:pPr>
          </w:p>
        </w:tc>
      </w:tr>
      <w:tr w:rsidR="00155893" w:rsidRPr="002108AF" w14:paraId="24C5B704" w14:textId="77777777" w:rsidTr="002108AF">
        <w:trPr>
          <w:trHeight w:val="2035"/>
          <w:jc w:val="center"/>
        </w:trPr>
        <w:tc>
          <w:tcPr>
            <w:tcW w:w="9631" w:type="dxa"/>
          </w:tcPr>
          <w:p w14:paraId="4918E1C5" w14:textId="4E23CD0A" w:rsidR="00155893" w:rsidRPr="002108AF" w:rsidRDefault="00155893" w:rsidP="00AF4B36">
            <w:pPr>
              <w:widowControl w:val="0"/>
              <w:numPr>
                <w:ilvl w:val="0"/>
                <w:numId w:val="11"/>
              </w:numPr>
              <w:tabs>
                <w:tab w:val="num" w:pos="426"/>
              </w:tabs>
              <w:spacing w:before="60" w:after="120"/>
              <w:jc w:val="left"/>
              <w:rPr>
                <w:lang w:eastAsia="en-GB"/>
              </w:rPr>
            </w:pPr>
            <w:r w:rsidRPr="002108AF">
              <w:rPr>
                <w:b/>
                <w:lang w:eastAsia="en-GB"/>
              </w:rPr>
              <w:t>For rental cases only</w:t>
            </w:r>
            <w:r w:rsidRPr="002108AF">
              <w:rPr>
                <w:lang w:eastAsia="en-GB"/>
              </w:rPr>
              <w:t>, did the tenant enter into a lease agreement prior to occupation? If not, why not? If the lease was faulty, please investigate whether action can be taken against legal advisors who drew up the agreement. Please provide an analysis of rent and service charges.</w:t>
            </w:r>
          </w:p>
          <w:p w14:paraId="678CEF50" w14:textId="77777777" w:rsidR="00155893" w:rsidRPr="002108AF" w:rsidRDefault="00155893" w:rsidP="00AF4B36">
            <w:pPr>
              <w:widowControl w:val="0"/>
              <w:spacing w:before="60" w:after="120"/>
              <w:jc w:val="left"/>
              <w:rPr>
                <w:lang w:eastAsia="en-GB"/>
              </w:rPr>
            </w:pPr>
          </w:p>
        </w:tc>
      </w:tr>
      <w:tr w:rsidR="00155893" w:rsidRPr="002108AF" w14:paraId="2F526607" w14:textId="77777777" w:rsidTr="002108AF">
        <w:trPr>
          <w:trHeight w:val="2035"/>
          <w:jc w:val="center"/>
        </w:trPr>
        <w:tc>
          <w:tcPr>
            <w:tcW w:w="9631" w:type="dxa"/>
          </w:tcPr>
          <w:p w14:paraId="500ADDF5" w14:textId="3756D2BC" w:rsidR="00155893" w:rsidRPr="002108AF" w:rsidRDefault="00155893" w:rsidP="00AF4B36">
            <w:pPr>
              <w:widowControl w:val="0"/>
              <w:numPr>
                <w:ilvl w:val="0"/>
                <w:numId w:val="11"/>
              </w:numPr>
              <w:tabs>
                <w:tab w:val="num" w:pos="426"/>
              </w:tabs>
              <w:spacing w:before="60" w:after="120"/>
              <w:jc w:val="left"/>
              <w:rPr>
                <w:lang w:eastAsia="en-GB"/>
              </w:rPr>
            </w:pPr>
            <w:r w:rsidRPr="002108AF">
              <w:rPr>
                <w:b/>
                <w:lang w:eastAsia="en-GB"/>
              </w:rPr>
              <w:t>For private patient cases</w:t>
            </w:r>
            <w:r w:rsidRPr="002108AF">
              <w:rPr>
                <w:lang w:eastAsia="en-GB"/>
              </w:rPr>
              <w:t xml:space="preserve">, was an undertaking to pay signed? If not, why not? Was a full estimate of potential costs given and full deposit taken to cover these costs?  If not, why not? </w:t>
            </w:r>
          </w:p>
          <w:p w14:paraId="0D632EDE" w14:textId="77777777" w:rsidR="00155893" w:rsidRPr="002108AF" w:rsidRDefault="00155893" w:rsidP="00AF4B36">
            <w:pPr>
              <w:widowControl w:val="0"/>
              <w:tabs>
                <w:tab w:val="left" w:pos="576"/>
              </w:tabs>
              <w:spacing w:before="60" w:after="120"/>
              <w:jc w:val="left"/>
              <w:rPr>
                <w:lang w:eastAsia="en-GB"/>
              </w:rPr>
            </w:pPr>
          </w:p>
          <w:p w14:paraId="3109A07D" w14:textId="24357070" w:rsidR="00155893" w:rsidRPr="002108AF" w:rsidRDefault="00155893" w:rsidP="00AF4B36">
            <w:pPr>
              <w:widowControl w:val="0"/>
              <w:tabs>
                <w:tab w:val="left" w:pos="576"/>
              </w:tabs>
              <w:spacing w:before="60" w:after="120"/>
              <w:ind w:left="360"/>
              <w:jc w:val="left"/>
              <w:rPr>
                <w:lang w:eastAsia="en-GB"/>
              </w:rPr>
            </w:pPr>
            <w:r w:rsidRPr="002108AF">
              <w:rPr>
                <w:b/>
                <w:lang w:eastAsia="en-GB"/>
              </w:rPr>
              <w:t>For overseas private patient cases</w:t>
            </w:r>
            <w:r w:rsidRPr="002108AF">
              <w:rPr>
                <w:lang w:eastAsia="en-GB"/>
              </w:rPr>
              <w:t xml:space="preserve">, have the relevant embassies been contacted for payment (if applicable)? Are robust procedures in place in the Trust to identify and charge liable overseas visitors? If not, why not? Was the overseas visitor informed that he/she would be liable to pay for the full cost of treatment? Was treatment, in a clinical opinion, immediately necessary or urgent? If treatment was not </w:t>
            </w:r>
            <w:r w:rsidR="00D30A8D" w:rsidRPr="002108AF">
              <w:rPr>
                <w:lang w:eastAsia="en-GB"/>
              </w:rPr>
              <w:t>urgent,</w:t>
            </w:r>
            <w:r w:rsidRPr="002108AF">
              <w:rPr>
                <w:lang w:eastAsia="en-GB"/>
              </w:rPr>
              <w:t xml:space="preserve"> why was it given before obtaining full payment?</w:t>
            </w:r>
          </w:p>
          <w:p w14:paraId="491E6D42" w14:textId="77777777" w:rsidR="00155893" w:rsidRPr="002108AF" w:rsidRDefault="00155893" w:rsidP="002108AF">
            <w:pPr>
              <w:widowControl w:val="0"/>
              <w:tabs>
                <w:tab w:val="left" w:pos="576"/>
              </w:tabs>
              <w:spacing w:before="60" w:after="120"/>
              <w:jc w:val="left"/>
              <w:rPr>
                <w:lang w:eastAsia="en-GB"/>
              </w:rPr>
            </w:pPr>
          </w:p>
        </w:tc>
      </w:tr>
      <w:tr w:rsidR="00155893" w:rsidRPr="002108AF" w14:paraId="67AD58B7" w14:textId="77777777" w:rsidTr="002108AF">
        <w:trPr>
          <w:trHeight w:val="2035"/>
          <w:jc w:val="center"/>
        </w:trPr>
        <w:tc>
          <w:tcPr>
            <w:tcW w:w="9631" w:type="dxa"/>
          </w:tcPr>
          <w:p w14:paraId="0720E759" w14:textId="23F56B3E" w:rsidR="00155893" w:rsidRPr="002108AF" w:rsidRDefault="00155893" w:rsidP="00AF4B36">
            <w:pPr>
              <w:widowControl w:val="0"/>
              <w:numPr>
                <w:ilvl w:val="0"/>
                <w:numId w:val="11"/>
              </w:numPr>
              <w:tabs>
                <w:tab w:val="num" w:pos="426"/>
              </w:tabs>
              <w:spacing w:before="60" w:after="120"/>
              <w:jc w:val="left"/>
              <w:rPr>
                <w:lang w:eastAsia="en-GB"/>
              </w:rPr>
            </w:pPr>
            <w:r w:rsidRPr="002108AF">
              <w:rPr>
                <w:b/>
                <w:lang w:eastAsia="en-GB"/>
              </w:rPr>
              <w:t>For stores,</w:t>
            </w:r>
            <w:r w:rsidR="00590A03" w:rsidRPr="002108AF">
              <w:rPr>
                <w:lang w:eastAsia="en-GB"/>
              </w:rPr>
              <w:t xml:space="preserve"> </w:t>
            </w:r>
            <w:r w:rsidRPr="002108AF">
              <w:rPr>
                <w:lang w:eastAsia="en-GB"/>
              </w:rPr>
              <w:t>are any linen losses calculated at 50% of the replacement value? Is this in accordance with the guidance? Is the total loss more than 5% of the total stock value? Please confirm that the loss has been valued at book value less net disposal proceeds.</w:t>
            </w:r>
          </w:p>
          <w:p w14:paraId="0B6CCAD1" w14:textId="77777777" w:rsidR="00155893" w:rsidRPr="002108AF" w:rsidRDefault="00155893" w:rsidP="002108AF">
            <w:pPr>
              <w:widowControl w:val="0"/>
              <w:tabs>
                <w:tab w:val="left" w:pos="576"/>
              </w:tabs>
              <w:spacing w:before="60" w:after="120"/>
              <w:jc w:val="left"/>
              <w:rPr>
                <w:b/>
                <w:lang w:eastAsia="en-GB"/>
              </w:rPr>
            </w:pPr>
          </w:p>
        </w:tc>
      </w:tr>
      <w:tr w:rsidR="00155893" w:rsidRPr="002108AF" w14:paraId="257D694A" w14:textId="77777777" w:rsidTr="002108AF">
        <w:trPr>
          <w:trHeight w:val="2035"/>
          <w:jc w:val="center"/>
        </w:trPr>
        <w:tc>
          <w:tcPr>
            <w:tcW w:w="9631" w:type="dxa"/>
          </w:tcPr>
          <w:p w14:paraId="00314571" w14:textId="191FEF49" w:rsidR="00155893" w:rsidRPr="002108AF" w:rsidRDefault="00155893" w:rsidP="00AF4B36">
            <w:pPr>
              <w:widowControl w:val="0"/>
              <w:numPr>
                <w:ilvl w:val="0"/>
                <w:numId w:val="11"/>
              </w:numPr>
              <w:tabs>
                <w:tab w:val="num" w:pos="426"/>
              </w:tabs>
              <w:spacing w:before="60" w:after="120"/>
              <w:jc w:val="left"/>
              <w:rPr>
                <w:lang w:eastAsia="en-GB"/>
              </w:rPr>
            </w:pPr>
            <w:r w:rsidRPr="002108AF">
              <w:rPr>
                <w:b/>
                <w:lang w:eastAsia="en-GB"/>
              </w:rPr>
              <w:lastRenderedPageBreak/>
              <w:t>For extra contractual payments to contractors,</w:t>
            </w:r>
            <w:r w:rsidRPr="002108AF">
              <w:rPr>
                <w:lang w:eastAsia="en-GB"/>
              </w:rPr>
              <w:t xml:space="preserve"> have other alternatives to the payment been investigated? If not, why not? If so, provide details. Please provide detailed calculations on which the payment is based.</w:t>
            </w:r>
          </w:p>
          <w:p w14:paraId="4E517189" w14:textId="77777777" w:rsidR="00155893" w:rsidRPr="002108AF" w:rsidRDefault="00155893" w:rsidP="002108AF">
            <w:pPr>
              <w:widowControl w:val="0"/>
              <w:spacing w:before="60" w:after="120"/>
              <w:jc w:val="left"/>
              <w:rPr>
                <w:lang w:eastAsia="en-GB"/>
              </w:rPr>
            </w:pPr>
          </w:p>
        </w:tc>
      </w:tr>
      <w:tr w:rsidR="00155893" w:rsidRPr="002108AF" w14:paraId="35C10C28" w14:textId="77777777" w:rsidTr="002108AF">
        <w:trPr>
          <w:trHeight w:val="2035"/>
          <w:jc w:val="center"/>
        </w:trPr>
        <w:tc>
          <w:tcPr>
            <w:tcW w:w="9631" w:type="dxa"/>
          </w:tcPr>
          <w:p w14:paraId="573D1186" w14:textId="4B98E218" w:rsidR="00155893" w:rsidRPr="002108AF" w:rsidRDefault="00155893" w:rsidP="00AF4B36">
            <w:pPr>
              <w:widowControl w:val="0"/>
              <w:numPr>
                <w:ilvl w:val="0"/>
                <w:numId w:val="11"/>
              </w:numPr>
              <w:tabs>
                <w:tab w:val="num" w:pos="426"/>
              </w:tabs>
              <w:spacing w:before="60" w:after="120"/>
              <w:jc w:val="left"/>
              <w:rPr>
                <w:lang w:eastAsia="en-GB"/>
              </w:rPr>
            </w:pPr>
            <w:r w:rsidRPr="002108AF">
              <w:rPr>
                <w:b/>
                <w:lang w:eastAsia="en-GB"/>
              </w:rPr>
              <w:t>For ex-gratia payments,</w:t>
            </w:r>
            <w:r w:rsidRPr="002108AF">
              <w:rPr>
                <w:lang w:eastAsia="en-GB"/>
              </w:rPr>
              <w:t xml:space="preserve"> have other options been considered? If not, why not?  Explain why an </w:t>
            </w:r>
            <w:r w:rsidR="00D30A8D" w:rsidRPr="002108AF">
              <w:rPr>
                <w:lang w:eastAsia="en-GB"/>
              </w:rPr>
              <w:t>ex-gratia</w:t>
            </w:r>
            <w:r w:rsidRPr="002108AF">
              <w:rPr>
                <w:lang w:eastAsia="en-GB"/>
              </w:rPr>
              <w:t xml:space="preserve"> payment offers the best value for money. Confirm that the proposed payment does not place the claimant in a better position than if the error had not occurred? If it does, why? In cases of hardship, record what evidence exists on this?  Provide detailed calculations to support the proposed payment and demonstrate why the proposed sum is in accordance with the relevant paragraphs of this guidance.  </w:t>
            </w:r>
          </w:p>
          <w:p w14:paraId="5CD6331F" w14:textId="77777777" w:rsidR="00155893" w:rsidRPr="002108AF" w:rsidRDefault="00155893" w:rsidP="00AF4B36">
            <w:pPr>
              <w:widowControl w:val="0"/>
              <w:tabs>
                <w:tab w:val="num" w:pos="426"/>
              </w:tabs>
              <w:spacing w:before="60" w:after="120"/>
              <w:ind w:left="360"/>
              <w:jc w:val="left"/>
              <w:rPr>
                <w:lang w:eastAsia="en-GB"/>
              </w:rPr>
            </w:pPr>
          </w:p>
          <w:p w14:paraId="20740641" w14:textId="1788111D" w:rsidR="00155893" w:rsidRPr="002108AF" w:rsidRDefault="00155893" w:rsidP="00AF4B36">
            <w:pPr>
              <w:widowControl w:val="0"/>
              <w:tabs>
                <w:tab w:val="num" w:pos="426"/>
              </w:tabs>
              <w:spacing w:before="60" w:after="120"/>
              <w:ind w:left="360"/>
              <w:jc w:val="left"/>
              <w:rPr>
                <w:lang w:eastAsia="en-GB"/>
              </w:rPr>
            </w:pPr>
            <w:r w:rsidRPr="002108AF">
              <w:rPr>
                <w:lang w:eastAsia="en-GB"/>
              </w:rPr>
              <w:t>For settlements</w:t>
            </w:r>
            <w:r w:rsidRPr="002108AF">
              <w:rPr>
                <w:lang w:eastAsia="en-GB"/>
              </w:rPr>
              <w:fldChar w:fldCharType="begin"/>
            </w:r>
            <w:r w:rsidRPr="002108AF">
              <w:rPr>
                <w:lang w:eastAsia="en-GB"/>
              </w:rPr>
              <w:instrText>xe "Settlements"</w:instrText>
            </w:r>
            <w:r w:rsidRPr="002108AF">
              <w:rPr>
                <w:lang w:eastAsia="en-GB"/>
              </w:rPr>
              <w:fldChar w:fldCharType="end"/>
            </w:r>
            <w:r w:rsidRPr="002108AF">
              <w:rPr>
                <w:lang w:eastAsia="en-GB"/>
              </w:rPr>
              <w:t xml:space="preserve"> on termination of employment</w:t>
            </w:r>
            <w:r w:rsidR="00AF4B36">
              <w:rPr>
                <w:lang w:eastAsia="en-GB"/>
              </w:rPr>
              <w:t xml:space="preserve"> </w:t>
            </w:r>
            <w:r w:rsidRPr="002108AF">
              <w:rPr>
                <w:lang w:eastAsia="en-GB"/>
              </w:rPr>
              <w:fldChar w:fldCharType="begin"/>
            </w:r>
            <w:r w:rsidRPr="002108AF">
              <w:rPr>
                <w:lang w:eastAsia="en-GB"/>
              </w:rPr>
              <w:instrText>xe "Termination of Employment"</w:instrText>
            </w:r>
            <w:r w:rsidRPr="002108AF">
              <w:rPr>
                <w:lang w:eastAsia="en-GB"/>
              </w:rPr>
              <w:fldChar w:fldCharType="end"/>
            </w:r>
            <w:r w:rsidRPr="002108AF">
              <w:rPr>
                <w:lang w:eastAsia="en-GB"/>
              </w:rPr>
              <w:t xml:space="preserve">, has relevant central guidance on such payments been followed in all respects? If not, why not?  </w:t>
            </w:r>
          </w:p>
          <w:p w14:paraId="1E20A4DC" w14:textId="77777777" w:rsidR="00155893" w:rsidRPr="002108AF" w:rsidRDefault="00155893" w:rsidP="00AF4B36">
            <w:pPr>
              <w:widowControl w:val="0"/>
              <w:tabs>
                <w:tab w:val="num" w:pos="426"/>
              </w:tabs>
              <w:spacing w:before="60" w:after="120"/>
              <w:ind w:left="360"/>
              <w:jc w:val="left"/>
              <w:rPr>
                <w:lang w:eastAsia="en-GB"/>
              </w:rPr>
            </w:pPr>
          </w:p>
          <w:p w14:paraId="65615D11" w14:textId="77777777" w:rsidR="00155893" w:rsidRPr="002108AF" w:rsidRDefault="00155893" w:rsidP="00AF4B36">
            <w:pPr>
              <w:widowControl w:val="0"/>
              <w:tabs>
                <w:tab w:val="num" w:pos="426"/>
              </w:tabs>
              <w:spacing w:before="60" w:after="120"/>
              <w:ind w:left="360"/>
              <w:jc w:val="left"/>
              <w:rPr>
                <w:lang w:eastAsia="en-GB"/>
              </w:rPr>
            </w:pPr>
            <w:r w:rsidRPr="002108AF">
              <w:rPr>
                <w:lang w:eastAsia="en-GB"/>
              </w:rPr>
              <w:t>For clinical negligence and personal injury cases,</w:t>
            </w:r>
            <w:r w:rsidRPr="002108AF">
              <w:rPr>
                <w:lang w:eastAsia="en-GB"/>
              </w:rPr>
              <w:fldChar w:fldCharType="begin"/>
            </w:r>
            <w:r w:rsidRPr="002108AF">
              <w:rPr>
                <w:lang w:eastAsia="en-GB"/>
              </w:rPr>
              <w:instrText>xe "Personal Injury Cases"</w:instrText>
            </w:r>
            <w:r w:rsidRPr="002108AF">
              <w:rPr>
                <w:lang w:eastAsia="en-GB"/>
              </w:rPr>
              <w:fldChar w:fldCharType="end"/>
            </w:r>
            <w:r w:rsidRPr="002108AF">
              <w:rPr>
                <w:lang w:eastAsia="en-GB"/>
              </w:rPr>
              <w:t xml:space="preserve"> has the relevant central guidance for such cases been followed in all respects? If not, why not?</w:t>
            </w:r>
          </w:p>
          <w:p w14:paraId="166B8459" w14:textId="77777777" w:rsidR="00674495" w:rsidRPr="002108AF" w:rsidRDefault="00674495" w:rsidP="002108AF">
            <w:pPr>
              <w:widowControl w:val="0"/>
              <w:spacing w:before="60" w:after="120"/>
              <w:jc w:val="left"/>
              <w:rPr>
                <w:lang w:eastAsia="en-GB"/>
              </w:rPr>
            </w:pPr>
          </w:p>
        </w:tc>
      </w:tr>
      <w:tr w:rsidR="00155893" w:rsidRPr="002108AF" w14:paraId="076ABD66" w14:textId="77777777" w:rsidTr="00AF4B36">
        <w:trPr>
          <w:trHeight w:val="1354"/>
          <w:jc w:val="center"/>
        </w:trPr>
        <w:tc>
          <w:tcPr>
            <w:tcW w:w="9631" w:type="dxa"/>
          </w:tcPr>
          <w:p w14:paraId="49FC371B" w14:textId="77777777" w:rsidR="00155893" w:rsidRPr="002108AF" w:rsidRDefault="00155893" w:rsidP="00AF4B36">
            <w:pPr>
              <w:widowControl w:val="0"/>
              <w:numPr>
                <w:ilvl w:val="0"/>
                <w:numId w:val="11"/>
              </w:numPr>
              <w:tabs>
                <w:tab w:val="num" w:pos="426"/>
              </w:tabs>
              <w:spacing w:before="60" w:after="120"/>
              <w:jc w:val="left"/>
              <w:rPr>
                <w:lang w:eastAsia="en-GB"/>
              </w:rPr>
            </w:pPr>
            <w:r w:rsidRPr="002108AF">
              <w:rPr>
                <w:b/>
                <w:lang w:eastAsia="en-GB"/>
              </w:rPr>
              <w:t>Is the value of the loss reduced by insurance?</w:t>
            </w:r>
            <w:r w:rsidRPr="002108AF">
              <w:rPr>
                <w:lang w:eastAsia="en-GB"/>
              </w:rPr>
              <w:t xml:space="preserve"> If so, record the value of the gross loss and the value of the amount recovered by insurance.</w:t>
            </w:r>
          </w:p>
          <w:p w14:paraId="53F8B5FE" w14:textId="77777777" w:rsidR="00AF4B36" w:rsidRPr="002108AF" w:rsidRDefault="00AF4B36" w:rsidP="00AF4B36">
            <w:pPr>
              <w:widowControl w:val="0"/>
              <w:spacing w:before="60" w:after="120"/>
              <w:jc w:val="left"/>
              <w:rPr>
                <w:lang w:eastAsia="en-GB"/>
              </w:rPr>
            </w:pPr>
          </w:p>
        </w:tc>
      </w:tr>
      <w:tr w:rsidR="00155893" w:rsidRPr="002108AF" w14:paraId="754AFDD5" w14:textId="77777777" w:rsidTr="002108AF">
        <w:trPr>
          <w:trHeight w:val="2035"/>
          <w:jc w:val="center"/>
        </w:trPr>
        <w:tc>
          <w:tcPr>
            <w:tcW w:w="9631" w:type="dxa"/>
          </w:tcPr>
          <w:p w14:paraId="24F0A9A7" w14:textId="6692E19A" w:rsidR="00155893" w:rsidRPr="002108AF" w:rsidRDefault="00155893" w:rsidP="00AF4B36">
            <w:pPr>
              <w:widowControl w:val="0"/>
              <w:numPr>
                <w:ilvl w:val="0"/>
                <w:numId w:val="11"/>
              </w:numPr>
              <w:tabs>
                <w:tab w:val="num" w:pos="426"/>
              </w:tabs>
              <w:spacing w:before="60" w:after="120"/>
              <w:jc w:val="left"/>
              <w:rPr>
                <w:lang w:eastAsia="en-GB"/>
              </w:rPr>
            </w:pPr>
            <w:r w:rsidRPr="002108AF">
              <w:rPr>
                <w:b/>
                <w:lang w:eastAsia="en-GB"/>
              </w:rPr>
              <w:t>Have all reasonable steps been taken to recover the loss?</w:t>
            </w:r>
            <w:r w:rsidRPr="002108AF">
              <w:rPr>
                <w:lang w:eastAsia="en-GB"/>
              </w:rPr>
              <w:t xml:space="preserve"> Please provide details of the attempts that have been made to recover the loss or explain why no action has been taken. Has appropriate legal advice been sought? If not, why not? If advice has been sought, what recommendations were made and have these been followed? If not, why not?</w:t>
            </w:r>
          </w:p>
          <w:p w14:paraId="5120E055" w14:textId="77777777" w:rsidR="00155893" w:rsidRPr="002108AF" w:rsidRDefault="00155893" w:rsidP="00AF4B36">
            <w:pPr>
              <w:widowControl w:val="0"/>
              <w:spacing w:before="60" w:after="120"/>
              <w:jc w:val="left"/>
              <w:rPr>
                <w:lang w:eastAsia="en-GB"/>
              </w:rPr>
            </w:pPr>
          </w:p>
        </w:tc>
      </w:tr>
      <w:tr w:rsidR="00155893" w:rsidRPr="002108AF" w14:paraId="2BBE9A9C" w14:textId="77777777" w:rsidTr="00AF4B36">
        <w:trPr>
          <w:trHeight w:val="1559"/>
          <w:jc w:val="center"/>
        </w:trPr>
        <w:tc>
          <w:tcPr>
            <w:tcW w:w="9631" w:type="dxa"/>
          </w:tcPr>
          <w:p w14:paraId="512CCB27" w14:textId="2BE5BD12" w:rsidR="00155893" w:rsidRDefault="00155893" w:rsidP="00AF4B36">
            <w:pPr>
              <w:widowControl w:val="0"/>
              <w:numPr>
                <w:ilvl w:val="0"/>
                <w:numId w:val="11"/>
              </w:numPr>
              <w:tabs>
                <w:tab w:val="num" w:pos="426"/>
              </w:tabs>
              <w:spacing w:before="60" w:after="120"/>
              <w:jc w:val="left"/>
              <w:rPr>
                <w:lang w:eastAsia="en-GB"/>
              </w:rPr>
            </w:pPr>
            <w:r w:rsidRPr="002108AF">
              <w:rPr>
                <w:b/>
                <w:lang w:eastAsia="en-GB"/>
              </w:rPr>
              <w:t xml:space="preserve">Identify any failings in the actions of employees, including supervisors. </w:t>
            </w:r>
            <w:r w:rsidRPr="002108AF">
              <w:rPr>
                <w:lang w:eastAsia="en-GB"/>
              </w:rPr>
              <w:t>Having considered this, is there a need for disciplinary action</w:t>
            </w:r>
            <w:r w:rsidRPr="002108AF">
              <w:rPr>
                <w:lang w:eastAsia="en-GB"/>
              </w:rPr>
              <w:fldChar w:fldCharType="begin"/>
            </w:r>
            <w:r w:rsidRPr="002108AF">
              <w:rPr>
                <w:lang w:eastAsia="en-GB"/>
              </w:rPr>
              <w:instrText>xe "Disciplinary Action"</w:instrText>
            </w:r>
            <w:r w:rsidRPr="002108AF">
              <w:rPr>
                <w:lang w:eastAsia="en-GB"/>
              </w:rPr>
              <w:fldChar w:fldCharType="end"/>
            </w:r>
            <w:r w:rsidRPr="002108AF">
              <w:rPr>
                <w:lang w:eastAsia="en-GB"/>
              </w:rPr>
              <w:t>? Record what action has been taken or is proposed or, if no action is to be taken, explain why. Include dates, names of individuals and positions.</w:t>
            </w:r>
          </w:p>
          <w:p w14:paraId="05E13518" w14:textId="19D4387B" w:rsidR="00AF4B36" w:rsidRPr="002108AF" w:rsidRDefault="00AF4B36" w:rsidP="00AF4B36">
            <w:pPr>
              <w:widowControl w:val="0"/>
              <w:spacing w:before="60" w:after="120"/>
              <w:jc w:val="left"/>
              <w:rPr>
                <w:lang w:eastAsia="en-GB"/>
              </w:rPr>
            </w:pPr>
          </w:p>
        </w:tc>
      </w:tr>
      <w:tr w:rsidR="00155893" w:rsidRPr="002108AF" w14:paraId="5954EF30" w14:textId="77777777" w:rsidTr="002108AF">
        <w:trPr>
          <w:trHeight w:val="1750"/>
          <w:jc w:val="center"/>
        </w:trPr>
        <w:tc>
          <w:tcPr>
            <w:tcW w:w="9631" w:type="dxa"/>
          </w:tcPr>
          <w:p w14:paraId="4A3E11B0" w14:textId="77777777" w:rsidR="00155893" w:rsidRPr="002108AF" w:rsidRDefault="00155893" w:rsidP="00AF4B36">
            <w:pPr>
              <w:widowControl w:val="0"/>
              <w:numPr>
                <w:ilvl w:val="0"/>
                <w:numId w:val="11"/>
              </w:numPr>
              <w:tabs>
                <w:tab w:val="num" w:pos="426"/>
              </w:tabs>
              <w:spacing w:before="60" w:after="120"/>
              <w:jc w:val="left"/>
              <w:rPr>
                <w:lang w:eastAsia="en-GB"/>
              </w:rPr>
            </w:pPr>
            <w:r w:rsidRPr="002108AF">
              <w:rPr>
                <w:b/>
                <w:lang w:eastAsia="en-GB"/>
              </w:rPr>
              <w:t>Was there any apparent breakdown of procedures?</w:t>
            </w:r>
            <w:r w:rsidRPr="002108AF">
              <w:rPr>
                <w:lang w:eastAsia="en-GB"/>
              </w:rPr>
              <w:t xml:space="preserve"> Detail any weaknesses or faults in the system(s) of control or supervision.</w:t>
            </w:r>
          </w:p>
          <w:p w14:paraId="655A6EAE" w14:textId="77777777" w:rsidR="00155893" w:rsidRPr="002108AF" w:rsidRDefault="00155893" w:rsidP="00AF4B36">
            <w:pPr>
              <w:widowControl w:val="0"/>
              <w:spacing w:before="60" w:after="120"/>
              <w:jc w:val="left"/>
              <w:rPr>
                <w:lang w:eastAsia="en-GB"/>
              </w:rPr>
            </w:pPr>
          </w:p>
        </w:tc>
      </w:tr>
      <w:tr w:rsidR="00155893" w:rsidRPr="002108AF" w14:paraId="127A5D8A" w14:textId="77777777" w:rsidTr="00AF4B36">
        <w:trPr>
          <w:trHeight w:val="1920"/>
          <w:jc w:val="center"/>
        </w:trPr>
        <w:tc>
          <w:tcPr>
            <w:tcW w:w="9631" w:type="dxa"/>
          </w:tcPr>
          <w:p w14:paraId="2A68E672" w14:textId="77777777" w:rsidR="00155893" w:rsidRPr="002108AF" w:rsidRDefault="00155893" w:rsidP="00AF4B36">
            <w:pPr>
              <w:widowControl w:val="0"/>
              <w:numPr>
                <w:ilvl w:val="0"/>
                <w:numId w:val="11"/>
              </w:numPr>
              <w:tabs>
                <w:tab w:val="num" w:pos="426"/>
              </w:tabs>
              <w:spacing w:before="60" w:after="120"/>
              <w:jc w:val="left"/>
              <w:rPr>
                <w:lang w:eastAsia="en-GB"/>
              </w:rPr>
            </w:pPr>
            <w:r w:rsidRPr="002108AF">
              <w:rPr>
                <w:b/>
                <w:lang w:eastAsia="en-GB"/>
              </w:rPr>
              <w:lastRenderedPageBreak/>
              <w:t>What proposed improvements have been put forward to correct defects in the existing systems or procedures?</w:t>
            </w:r>
            <w:r w:rsidRPr="002108AF">
              <w:rPr>
                <w:lang w:eastAsia="en-GB"/>
              </w:rPr>
              <w:t xml:space="preserve"> Please include the timetable for implementation of the improvements. What monitoring</w:t>
            </w:r>
            <w:r w:rsidRPr="002108AF">
              <w:rPr>
                <w:lang w:eastAsia="en-GB"/>
              </w:rPr>
              <w:fldChar w:fldCharType="begin"/>
            </w:r>
            <w:r w:rsidRPr="002108AF">
              <w:rPr>
                <w:lang w:eastAsia="en-GB"/>
              </w:rPr>
              <w:instrText>xe "Monitoring"</w:instrText>
            </w:r>
            <w:r w:rsidRPr="002108AF">
              <w:rPr>
                <w:lang w:eastAsia="en-GB"/>
              </w:rPr>
              <w:fldChar w:fldCharType="end"/>
            </w:r>
            <w:r w:rsidRPr="002108AF">
              <w:rPr>
                <w:lang w:eastAsia="en-GB"/>
              </w:rPr>
              <w:t xml:space="preserve"> measures have been introduced to ensure the improvements are working effectively? </w:t>
            </w:r>
          </w:p>
          <w:p w14:paraId="583C0AE2" w14:textId="77777777" w:rsidR="00155893" w:rsidRPr="002108AF" w:rsidRDefault="00155893" w:rsidP="002108AF">
            <w:pPr>
              <w:widowControl w:val="0"/>
              <w:spacing w:before="60" w:after="120"/>
              <w:jc w:val="left"/>
              <w:rPr>
                <w:lang w:eastAsia="en-GB"/>
              </w:rPr>
            </w:pPr>
          </w:p>
        </w:tc>
      </w:tr>
      <w:tr w:rsidR="00155893" w:rsidRPr="002108AF" w14:paraId="0BF5BE88" w14:textId="77777777" w:rsidTr="002108AF">
        <w:trPr>
          <w:trHeight w:val="1465"/>
          <w:jc w:val="center"/>
        </w:trPr>
        <w:tc>
          <w:tcPr>
            <w:tcW w:w="9631" w:type="dxa"/>
          </w:tcPr>
          <w:p w14:paraId="7B633E03" w14:textId="77777777" w:rsidR="00155893" w:rsidRPr="002108AF" w:rsidRDefault="00155893" w:rsidP="00AF4B36">
            <w:pPr>
              <w:widowControl w:val="0"/>
              <w:numPr>
                <w:ilvl w:val="0"/>
                <w:numId w:val="11"/>
              </w:numPr>
              <w:tabs>
                <w:tab w:val="clear" w:pos="567"/>
                <w:tab w:val="num" w:pos="478"/>
              </w:tabs>
              <w:spacing w:before="60" w:after="120"/>
              <w:jc w:val="left"/>
              <w:rPr>
                <w:lang w:eastAsia="en-GB"/>
              </w:rPr>
            </w:pPr>
            <w:r w:rsidRPr="002108AF">
              <w:rPr>
                <w:b/>
                <w:lang w:eastAsia="en-GB"/>
              </w:rPr>
              <w:t>Is it necessary to inform the Board/Chief Executive?</w:t>
            </w:r>
            <w:r w:rsidRPr="002108AF">
              <w:rPr>
                <w:lang w:eastAsia="en-GB"/>
              </w:rPr>
              <w:t xml:space="preserve"> If not, why not?</w:t>
            </w:r>
          </w:p>
          <w:p w14:paraId="04C17016" w14:textId="77777777" w:rsidR="00155893" w:rsidRPr="002108AF" w:rsidRDefault="00155893" w:rsidP="00AF4B36">
            <w:pPr>
              <w:widowControl w:val="0"/>
              <w:spacing w:before="60" w:after="120"/>
              <w:jc w:val="left"/>
              <w:rPr>
                <w:lang w:eastAsia="en-GB"/>
              </w:rPr>
            </w:pPr>
          </w:p>
        </w:tc>
      </w:tr>
      <w:tr w:rsidR="00155893" w:rsidRPr="002108AF" w14:paraId="49BC274B" w14:textId="77777777" w:rsidTr="00AF4B36">
        <w:trPr>
          <w:trHeight w:val="1379"/>
          <w:jc w:val="center"/>
        </w:trPr>
        <w:tc>
          <w:tcPr>
            <w:tcW w:w="9631" w:type="dxa"/>
          </w:tcPr>
          <w:p w14:paraId="6D9B2645" w14:textId="77777777" w:rsidR="00155893" w:rsidRPr="002108AF" w:rsidRDefault="00155893" w:rsidP="00AF4B36">
            <w:pPr>
              <w:widowControl w:val="0"/>
              <w:numPr>
                <w:ilvl w:val="0"/>
                <w:numId w:val="11"/>
              </w:numPr>
              <w:tabs>
                <w:tab w:val="clear" w:pos="567"/>
                <w:tab w:val="num" w:pos="478"/>
              </w:tabs>
              <w:spacing w:before="60" w:after="120"/>
              <w:jc w:val="left"/>
              <w:rPr>
                <w:strike/>
                <w:lang w:eastAsia="en-GB"/>
              </w:rPr>
            </w:pPr>
            <w:r w:rsidRPr="002108AF">
              <w:rPr>
                <w:b/>
                <w:lang w:eastAsia="en-GB"/>
              </w:rPr>
              <w:t>Is</w:t>
            </w:r>
            <w:r w:rsidRPr="002108AF">
              <w:rPr>
                <w:lang w:eastAsia="en-GB"/>
              </w:rPr>
              <w:t xml:space="preserve"> </w:t>
            </w:r>
            <w:r w:rsidRPr="002108AF">
              <w:rPr>
                <w:b/>
                <w:lang w:eastAsia="en-GB"/>
              </w:rPr>
              <w:t>a report necessary for the Trust Board?</w:t>
            </w:r>
            <w:r w:rsidRPr="002108AF">
              <w:rPr>
                <w:lang w:eastAsia="en-GB"/>
              </w:rPr>
              <w:t xml:space="preserve"> </w:t>
            </w:r>
          </w:p>
          <w:p w14:paraId="278F910B" w14:textId="77777777" w:rsidR="00155893" w:rsidRPr="002108AF" w:rsidRDefault="00155893" w:rsidP="00AF4B36">
            <w:pPr>
              <w:widowControl w:val="0"/>
              <w:spacing w:before="60" w:after="120"/>
              <w:jc w:val="left"/>
              <w:rPr>
                <w:lang w:eastAsia="en-GB"/>
              </w:rPr>
            </w:pPr>
          </w:p>
        </w:tc>
      </w:tr>
      <w:tr w:rsidR="00155893" w:rsidRPr="002108AF" w14:paraId="384E5EA3" w14:textId="77777777" w:rsidTr="002108AF">
        <w:trPr>
          <w:trHeight w:val="2035"/>
          <w:jc w:val="center"/>
        </w:trPr>
        <w:tc>
          <w:tcPr>
            <w:tcW w:w="9631" w:type="dxa"/>
          </w:tcPr>
          <w:p w14:paraId="523C347C" w14:textId="77777777" w:rsidR="00155893" w:rsidRPr="002108AF" w:rsidRDefault="00155893" w:rsidP="00AF4B36">
            <w:pPr>
              <w:widowControl w:val="0"/>
              <w:numPr>
                <w:ilvl w:val="0"/>
                <w:numId w:val="11"/>
              </w:numPr>
              <w:tabs>
                <w:tab w:val="clear" w:pos="567"/>
                <w:tab w:val="num" w:pos="478"/>
              </w:tabs>
              <w:spacing w:before="60" w:after="120"/>
              <w:jc w:val="left"/>
              <w:rPr>
                <w:lang w:eastAsia="en-GB"/>
              </w:rPr>
            </w:pPr>
            <w:r w:rsidRPr="002108AF">
              <w:rPr>
                <w:lang w:eastAsia="en-GB"/>
              </w:rPr>
              <w:t>Having completed the above steps, please detail the general lessons that can be drawn from this case. If a system weakness has been identified which has possible implications across the NHS, the LCFS or LSMS should report the problem to the NHS Counter Fraud Authority, using either the intranet fraud prevention referral system for fraud or the Area Security Management Specialist for security matters, so that measures can be taken nationally to amend policy or systems.</w:t>
            </w:r>
          </w:p>
          <w:p w14:paraId="5280F546" w14:textId="77777777" w:rsidR="00155893" w:rsidRPr="002108AF" w:rsidRDefault="00155893" w:rsidP="00AF4B36">
            <w:pPr>
              <w:widowControl w:val="0"/>
              <w:spacing w:before="60" w:after="120"/>
              <w:jc w:val="left"/>
              <w:rPr>
                <w:lang w:eastAsia="en-GB"/>
              </w:rPr>
            </w:pPr>
          </w:p>
        </w:tc>
      </w:tr>
      <w:tr w:rsidR="00155893" w:rsidRPr="002108AF" w14:paraId="586FD1A1" w14:textId="77777777" w:rsidTr="002108AF">
        <w:trPr>
          <w:trHeight w:val="2394"/>
          <w:jc w:val="center"/>
        </w:trPr>
        <w:tc>
          <w:tcPr>
            <w:tcW w:w="9631" w:type="dxa"/>
          </w:tcPr>
          <w:p w14:paraId="319175BF" w14:textId="603128AD" w:rsidR="00155893" w:rsidRPr="002108AF" w:rsidRDefault="00155893" w:rsidP="00AF4B36">
            <w:pPr>
              <w:widowControl w:val="0"/>
              <w:numPr>
                <w:ilvl w:val="0"/>
                <w:numId w:val="11"/>
              </w:numPr>
              <w:tabs>
                <w:tab w:val="clear" w:pos="567"/>
                <w:tab w:val="num" w:pos="478"/>
              </w:tabs>
              <w:spacing w:before="60" w:after="120"/>
              <w:jc w:val="left"/>
              <w:rPr>
                <w:lang w:eastAsia="en-GB"/>
              </w:rPr>
            </w:pPr>
            <w:r w:rsidRPr="002108AF">
              <w:rPr>
                <w:lang w:eastAsia="en-GB"/>
              </w:rPr>
              <w:br w:type="page"/>
            </w:r>
            <w:r w:rsidRPr="002108AF">
              <w:rPr>
                <w:b/>
                <w:lang w:eastAsia="en-GB"/>
              </w:rPr>
              <w:t>Is the loss or special payment novel, contentious or repercussive, in which case Department of Health</w:t>
            </w:r>
            <w:r w:rsidR="00E713B5" w:rsidRPr="002108AF">
              <w:rPr>
                <w:b/>
                <w:lang w:eastAsia="en-GB"/>
              </w:rPr>
              <w:t xml:space="preserve"> </w:t>
            </w:r>
            <w:r w:rsidR="00797820" w:rsidRPr="002108AF">
              <w:rPr>
                <w:b/>
                <w:lang w:eastAsia="en-GB"/>
              </w:rPr>
              <w:t>and</w:t>
            </w:r>
            <w:r w:rsidR="00E713B5" w:rsidRPr="002108AF">
              <w:rPr>
                <w:b/>
                <w:lang w:eastAsia="en-GB"/>
              </w:rPr>
              <w:t xml:space="preserve"> Social care</w:t>
            </w:r>
            <w:r w:rsidRPr="002108AF">
              <w:rPr>
                <w:b/>
                <w:lang w:eastAsia="en-GB"/>
              </w:rPr>
              <w:t xml:space="preserve"> approval must be obtained prior to the payment or write off?</w:t>
            </w:r>
            <w:r w:rsidRPr="002108AF">
              <w:rPr>
                <w:lang w:eastAsia="en-GB"/>
              </w:rPr>
              <w:t xml:space="preserve">    </w:t>
            </w:r>
          </w:p>
          <w:p w14:paraId="345EF4C2" w14:textId="77777777" w:rsidR="00155893" w:rsidRPr="002108AF" w:rsidRDefault="00155893" w:rsidP="00AF4B36">
            <w:pPr>
              <w:widowControl w:val="0"/>
              <w:spacing w:before="60" w:after="120"/>
              <w:ind w:left="397"/>
              <w:jc w:val="left"/>
              <w:rPr>
                <w:lang w:eastAsia="en-GB"/>
              </w:rPr>
            </w:pPr>
          </w:p>
          <w:p w14:paraId="39E07E2F" w14:textId="0AA66B52" w:rsidR="00155893" w:rsidRPr="002108AF" w:rsidRDefault="00155893" w:rsidP="00AF4B36">
            <w:pPr>
              <w:widowControl w:val="0"/>
              <w:spacing w:before="60" w:after="120"/>
              <w:ind w:left="397"/>
              <w:jc w:val="left"/>
              <w:rPr>
                <w:lang w:eastAsia="en-GB"/>
              </w:rPr>
            </w:pPr>
            <w:r w:rsidRPr="002108AF">
              <w:rPr>
                <w:lang w:eastAsia="en-GB"/>
              </w:rPr>
              <w:t>Yes/No (delete as applicable)</w:t>
            </w:r>
            <w:r w:rsidR="00614CDE">
              <w:rPr>
                <w:lang w:eastAsia="en-GB"/>
              </w:rPr>
              <w:t>.</w:t>
            </w:r>
          </w:p>
          <w:p w14:paraId="7455A464" w14:textId="77777777" w:rsidR="00155893" w:rsidRPr="002108AF" w:rsidRDefault="00155893" w:rsidP="00AF4B36">
            <w:pPr>
              <w:widowControl w:val="0"/>
              <w:spacing w:before="60" w:after="120"/>
              <w:ind w:left="397"/>
              <w:jc w:val="left"/>
              <w:rPr>
                <w:lang w:eastAsia="en-GB"/>
              </w:rPr>
            </w:pPr>
          </w:p>
          <w:p w14:paraId="14908FEF" w14:textId="740E340F" w:rsidR="00155893" w:rsidRPr="002108AF" w:rsidRDefault="00155893" w:rsidP="00AF4B36">
            <w:pPr>
              <w:widowControl w:val="0"/>
              <w:spacing w:before="60" w:after="120"/>
              <w:ind w:left="397"/>
              <w:jc w:val="left"/>
              <w:rPr>
                <w:lang w:eastAsia="en-GB"/>
              </w:rPr>
            </w:pPr>
            <w:r w:rsidRPr="002108AF">
              <w:rPr>
                <w:lang w:eastAsia="en-GB"/>
              </w:rPr>
              <w:t>If yes, please give details of the name and position of the person forwarding this case for Department of Health</w:t>
            </w:r>
            <w:r w:rsidR="00E713B5" w:rsidRPr="002108AF">
              <w:rPr>
                <w:lang w:eastAsia="en-GB"/>
              </w:rPr>
              <w:t xml:space="preserve"> </w:t>
            </w:r>
            <w:r w:rsidR="00797820" w:rsidRPr="002108AF">
              <w:rPr>
                <w:lang w:eastAsia="en-GB"/>
              </w:rPr>
              <w:t>and</w:t>
            </w:r>
            <w:r w:rsidR="00E713B5" w:rsidRPr="002108AF">
              <w:rPr>
                <w:lang w:eastAsia="en-GB"/>
              </w:rPr>
              <w:t xml:space="preserve"> Social Care</w:t>
            </w:r>
            <w:r w:rsidRPr="002108AF">
              <w:rPr>
                <w:lang w:eastAsia="en-GB"/>
              </w:rPr>
              <w:t xml:space="preserve"> approval (if applicable). Give the date when this case was first brought to the attention of the Department of Health </w:t>
            </w:r>
            <w:r w:rsidR="00797820" w:rsidRPr="002108AF">
              <w:rPr>
                <w:lang w:eastAsia="en-GB"/>
              </w:rPr>
              <w:t>and</w:t>
            </w:r>
            <w:r w:rsidR="00E713B5" w:rsidRPr="002108AF">
              <w:rPr>
                <w:lang w:eastAsia="en-GB"/>
              </w:rPr>
              <w:t xml:space="preserve"> Social Care </w:t>
            </w:r>
            <w:r w:rsidRPr="002108AF">
              <w:rPr>
                <w:lang w:eastAsia="en-GB"/>
              </w:rPr>
              <w:t>(if applicable).</w:t>
            </w:r>
          </w:p>
          <w:p w14:paraId="08EE8431" w14:textId="77777777" w:rsidR="00155893" w:rsidRPr="002108AF" w:rsidRDefault="00155893" w:rsidP="00AF4B36">
            <w:pPr>
              <w:widowControl w:val="0"/>
              <w:spacing w:before="60" w:after="120"/>
              <w:ind w:left="336"/>
              <w:jc w:val="left"/>
              <w:rPr>
                <w:lang w:eastAsia="en-GB"/>
              </w:rPr>
            </w:pPr>
          </w:p>
          <w:p w14:paraId="41520067" w14:textId="77777777" w:rsidR="00155893" w:rsidRPr="002108AF" w:rsidRDefault="00155893" w:rsidP="00AF4B36">
            <w:pPr>
              <w:widowControl w:val="0"/>
              <w:tabs>
                <w:tab w:val="left" w:pos="576"/>
              </w:tabs>
              <w:spacing w:before="60" w:after="120"/>
              <w:ind w:left="360"/>
              <w:jc w:val="left"/>
              <w:rPr>
                <w:b/>
                <w:lang w:eastAsia="en-GB"/>
              </w:rPr>
            </w:pPr>
            <w:r w:rsidRPr="002108AF">
              <w:rPr>
                <w:b/>
                <w:lang w:eastAsia="en-GB"/>
              </w:rPr>
              <w:t>Name:</w:t>
            </w:r>
          </w:p>
          <w:p w14:paraId="01E63687" w14:textId="77777777" w:rsidR="00155893" w:rsidRPr="002108AF" w:rsidRDefault="00155893" w:rsidP="00AF4B36">
            <w:pPr>
              <w:widowControl w:val="0"/>
              <w:tabs>
                <w:tab w:val="left" w:pos="576"/>
              </w:tabs>
              <w:spacing w:before="60" w:after="120"/>
              <w:ind w:left="360"/>
              <w:jc w:val="left"/>
              <w:rPr>
                <w:b/>
                <w:lang w:eastAsia="en-GB"/>
              </w:rPr>
            </w:pPr>
          </w:p>
          <w:p w14:paraId="77C69AFA" w14:textId="77777777" w:rsidR="00155893" w:rsidRPr="002108AF" w:rsidRDefault="00155893" w:rsidP="00AF4B36">
            <w:pPr>
              <w:widowControl w:val="0"/>
              <w:tabs>
                <w:tab w:val="left" w:pos="576"/>
              </w:tabs>
              <w:spacing w:before="60" w:after="120"/>
              <w:ind w:left="360"/>
              <w:jc w:val="left"/>
              <w:rPr>
                <w:b/>
                <w:lang w:eastAsia="en-GB"/>
              </w:rPr>
            </w:pPr>
            <w:r w:rsidRPr="002108AF">
              <w:rPr>
                <w:b/>
                <w:lang w:eastAsia="en-GB"/>
              </w:rPr>
              <w:t>Position:</w:t>
            </w:r>
          </w:p>
          <w:p w14:paraId="19346309" w14:textId="77777777" w:rsidR="00155893" w:rsidRPr="002108AF" w:rsidRDefault="00155893" w:rsidP="00AF4B36">
            <w:pPr>
              <w:widowControl w:val="0"/>
              <w:tabs>
                <w:tab w:val="left" w:pos="576"/>
              </w:tabs>
              <w:spacing w:before="60" w:after="120"/>
              <w:ind w:left="360"/>
              <w:jc w:val="left"/>
              <w:rPr>
                <w:b/>
                <w:lang w:eastAsia="en-GB"/>
              </w:rPr>
            </w:pPr>
          </w:p>
          <w:p w14:paraId="11EBA0E4" w14:textId="77777777" w:rsidR="00155893" w:rsidRDefault="00155893" w:rsidP="00AF4B36">
            <w:pPr>
              <w:widowControl w:val="0"/>
              <w:tabs>
                <w:tab w:val="left" w:pos="576"/>
              </w:tabs>
              <w:spacing w:before="60" w:after="120"/>
              <w:ind w:left="360"/>
              <w:jc w:val="left"/>
              <w:rPr>
                <w:b/>
                <w:lang w:eastAsia="en-GB"/>
              </w:rPr>
            </w:pPr>
            <w:r w:rsidRPr="002108AF">
              <w:rPr>
                <w:b/>
                <w:lang w:eastAsia="en-GB"/>
              </w:rPr>
              <w:t xml:space="preserve">Date the Department of Health </w:t>
            </w:r>
            <w:r w:rsidR="00797820" w:rsidRPr="002108AF">
              <w:rPr>
                <w:b/>
                <w:lang w:eastAsia="en-GB"/>
              </w:rPr>
              <w:t>and</w:t>
            </w:r>
            <w:r w:rsidR="00E713B5" w:rsidRPr="002108AF">
              <w:rPr>
                <w:b/>
                <w:lang w:eastAsia="en-GB"/>
              </w:rPr>
              <w:t xml:space="preserve"> Social Care </w:t>
            </w:r>
            <w:r w:rsidRPr="002108AF">
              <w:rPr>
                <w:b/>
                <w:lang w:eastAsia="en-GB"/>
              </w:rPr>
              <w:t>was first notified:</w:t>
            </w:r>
          </w:p>
          <w:p w14:paraId="09C7FE34" w14:textId="18360AA1" w:rsidR="00AF4B36" w:rsidRPr="002108AF" w:rsidRDefault="00AF4B36" w:rsidP="00AF4B36">
            <w:pPr>
              <w:widowControl w:val="0"/>
              <w:tabs>
                <w:tab w:val="left" w:pos="576"/>
              </w:tabs>
              <w:spacing w:before="60" w:after="120"/>
              <w:ind w:left="360"/>
              <w:jc w:val="left"/>
              <w:rPr>
                <w:lang w:eastAsia="en-GB"/>
              </w:rPr>
            </w:pPr>
          </w:p>
        </w:tc>
      </w:tr>
      <w:tr w:rsidR="00155893" w:rsidRPr="002108AF" w14:paraId="3B8DBA61" w14:textId="77777777" w:rsidTr="002108AF">
        <w:trPr>
          <w:trHeight w:val="2320"/>
          <w:jc w:val="center"/>
        </w:trPr>
        <w:tc>
          <w:tcPr>
            <w:tcW w:w="9631" w:type="dxa"/>
          </w:tcPr>
          <w:p w14:paraId="54C9E4EE" w14:textId="77777777" w:rsidR="00155893" w:rsidRPr="002108AF" w:rsidRDefault="00155893" w:rsidP="002108AF">
            <w:pPr>
              <w:widowControl w:val="0"/>
              <w:numPr>
                <w:ilvl w:val="0"/>
                <w:numId w:val="11"/>
              </w:numPr>
              <w:tabs>
                <w:tab w:val="clear" w:pos="567"/>
                <w:tab w:val="num" w:pos="478"/>
              </w:tabs>
              <w:spacing w:before="60" w:after="120"/>
              <w:jc w:val="left"/>
              <w:rPr>
                <w:b/>
                <w:lang w:eastAsia="en-GB"/>
              </w:rPr>
            </w:pPr>
            <w:r w:rsidRPr="002108AF">
              <w:rPr>
                <w:b/>
                <w:lang w:eastAsia="en-GB"/>
              </w:rPr>
              <w:lastRenderedPageBreak/>
              <w:t>Certification of Line Manager/Budget Manager</w:t>
            </w:r>
          </w:p>
          <w:p w14:paraId="60605753" w14:textId="77777777" w:rsidR="00155893" w:rsidRPr="002108AF" w:rsidRDefault="00155893" w:rsidP="002108AF">
            <w:pPr>
              <w:widowControl w:val="0"/>
              <w:spacing w:before="60" w:after="120"/>
              <w:ind w:left="397"/>
              <w:jc w:val="left"/>
              <w:rPr>
                <w:lang w:eastAsia="en-GB"/>
              </w:rPr>
            </w:pPr>
            <w:r w:rsidRPr="002108AF">
              <w:rPr>
                <w:lang w:eastAsia="en-GB"/>
              </w:rPr>
              <w:t>I have fully considered each point on this checklist</w:t>
            </w:r>
            <w:r w:rsidRPr="002108AF">
              <w:rPr>
                <w:lang w:eastAsia="en-GB"/>
              </w:rPr>
              <w:fldChar w:fldCharType="begin"/>
            </w:r>
            <w:r w:rsidRPr="002108AF">
              <w:rPr>
                <w:lang w:eastAsia="en-GB"/>
              </w:rPr>
              <w:instrText>xe "Checklist"</w:instrText>
            </w:r>
            <w:r w:rsidRPr="002108AF">
              <w:rPr>
                <w:lang w:eastAsia="en-GB"/>
              </w:rPr>
              <w:fldChar w:fldCharType="end"/>
            </w:r>
            <w:r w:rsidRPr="002108AF">
              <w:rPr>
                <w:lang w:eastAsia="en-GB"/>
              </w:rPr>
              <w:t xml:space="preserve"> and my findings are recorded in the spaces above and/or in the attached case summary. I confirm that the details recorded above and/or in the attached case summary are complete and accurate, and that all aspects of the checklist have been properly considered and actioned.</w:t>
            </w:r>
          </w:p>
          <w:p w14:paraId="6B02F553" w14:textId="77777777" w:rsidR="00155893" w:rsidRPr="002108AF" w:rsidRDefault="00155893" w:rsidP="002108AF">
            <w:pPr>
              <w:widowControl w:val="0"/>
              <w:tabs>
                <w:tab w:val="left" w:pos="576"/>
              </w:tabs>
              <w:spacing w:before="60" w:after="120"/>
              <w:jc w:val="left"/>
              <w:rPr>
                <w:lang w:eastAsia="en-GB"/>
              </w:rPr>
            </w:pPr>
          </w:p>
          <w:p w14:paraId="35A20A78" w14:textId="1736500C" w:rsidR="00155893" w:rsidRDefault="00D30A8D" w:rsidP="002E6A53">
            <w:pPr>
              <w:widowControl w:val="0"/>
              <w:tabs>
                <w:tab w:val="left" w:pos="576"/>
              </w:tabs>
              <w:spacing w:before="60" w:after="120"/>
              <w:ind w:left="357"/>
              <w:jc w:val="left"/>
              <w:rPr>
                <w:b/>
                <w:lang w:eastAsia="en-GB"/>
              </w:rPr>
            </w:pPr>
            <w:r w:rsidRPr="002108AF">
              <w:rPr>
                <w:b/>
                <w:lang w:eastAsia="en-GB"/>
              </w:rPr>
              <w:t>Signed</w:t>
            </w:r>
            <w:r w:rsidRPr="002108AF">
              <w:rPr>
                <w:b/>
                <w:iCs/>
                <w:lang w:eastAsia="en-GB"/>
              </w:rPr>
              <w:t>:</w:t>
            </w:r>
            <w:r w:rsidR="006549AC">
              <w:rPr>
                <w:b/>
                <w:iCs/>
                <w:lang w:eastAsia="en-GB"/>
              </w:rPr>
              <w:t xml:space="preserve"> </w:t>
            </w:r>
            <w:r w:rsidR="002E6A53">
              <w:rPr>
                <w:b/>
                <w:iCs/>
                <w:lang w:eastAsia="en-GB"/>
              </w:rPr>
              <w:t xml:space="preserve">                                                    </w:t>
            </w:r>
            <w:r w:rsidR="00155893" w:rsidRPr="002108AF">
              <w:rPr>
                <w:b/>
                <w:lang w:eastAsia="en-GB"/>
              </w:rPr>
              <w:t>Date:</w:t>
            </w:r>
            <w:r w:rsidR="006549AC">
              <w:rPr>
                <w:b/>
                <w:lang w:eastAsia="en-GB"/>
              </w:rPr>
              <w:t xml:space="preserve"> </w:t>
            </w:r>
          </w:p>
          <w:p w14:paraId="717351A4" w14:textId="77777777" w:rsidR="002E6A53" w:rsidRPr="002108AF" w:rsidRDefault="002E6A53" w:rsidP="002E6A53">
            <w:pPr>
              <w:widowControl w:val="0"/>
              <w:tabs>
                <w:tab w:val="left" w:pos="576"/>
              </w:tabs>
              <w:spacing w:before="60" w:after="120"/>
              <w:ind w:left="357"/>
              <w:jc w:val="left"/>
              <w:rPr>
                <w:b/>
                <w:lang w:eastAsia="en-GB"/>
              </w:rPr>
            </w:pPr>
          </w:p>
          <w:p w14:paraId="247870D7" w14:textId="50DBBAFB" w:rsidR="00155893" w:rsidRPr="002108AF" w:rsidRDefault="002E6A53" w:rsidP="002E6A53">
            <w:pPr>
              <w:widowControl w:val="0"/>
              <w:tabs>
                <w:tab w:val="left" w:pos="576"/>
              </w:tabs>
              <w:spacing w:before="60" w:after="120"/>
              <w:ind w:left="357"/>
              <w:jc w:val="left"/>
              <w:rPr>
                <w:b/>
                <w:lang w:eastAsia="en-GB"/>
              </w:rPr>
            </w:pPr>
            <w:r>
              <w:rPr>
                <w:b/>
                <w:lang w:eastAsia="en-GB"/>
              </w:rPr>
              <w:t>Print n</w:t>
            </w:r>
            <w:r w:rsidR="00D30A8D" w:rsidRPr="002108AF">
              <w:rPr>
                <w:b/>
                <w:lang w:eastAsia="en-GB"/>
              </w:rPr>
              <w:t>ame:</w:t>
            </w:r>
            <w:r w:rsidR="006549AC">
              <w:rPr>
                <w:b/>
                <w:lang w:eastAsia="en-GB"/>
              </w:rPr>
              <w:t xml:space="preserve"> </w:t>
            </w:r>
            <w:r>
              <w:rPr>
                <w:b/>
                <w:lang w:eastAsia="en-GB"/>
              </w:rPr>
              <w:t xml:space="preserve">                                              Print p</w:t>
            </w:r>
            <w:r w:rsidR="00155893" w:rsidRPr="002108AF">
              <w:rPr>
                <w:b/>
                <w:lang w:eastAsia="en-GB"/>
              </w:rPr>
              <w:t xml:space="preserve">osition </w:t>
            </w:r>
            <w:r w:rsidR="006549AC" w:rsidRPr="002108AF">
              <w:rPr>
                <w:b/>
                <w:lang w:eastAsia="en-GB"/>
              </w:rPr>
              <w:t>held:</w:t>
            </w:r>
            <w:r w:rsidR="006549AC">
              <w:rPr>
                <w:b/>
                <w:lang w:eastAsia="en-GB"/>
              </w:rPr>
              <w:t xml:space="preserve"> </w:t>
            </w:r>
          </w:p>
        </w:tc>
      </w:tr>
      <w:tr w:rsidR="00155893" w:rsidRPr="002108AF" w14:paraId="7238D59C" w14:textId="77777777" w:rsidTr="002108AF">
        <w:trPr>
          <w:trHeight w:val="1402"/>
          <w:jc w:val="center"/>
        </w:trPr>
        <w:tc>
          <w:tcPr>
            <w:tcW w:w="9631" w:type="dxa"/>
          </w:tcPr>
          <w:p w14:paraId="4733DFA6" w14:textId="77777777" w:rsidR="00155893" w:rsidRPr="002108AF" w:rsidRDefault="00155893" w:rsidP="002108AF">
            <w:pPr>
              <w:widowControl w:val="0"/>
              <w:numPr>
                <w:ilvl w:val="0"/>
                <w:numId w:val="11"/>
              </w:numPr>
              <w:tabs>
                <w:tab w:val="clear" w:pos="567"/>
                <w:tab w:val="num" w:pos="478"/>
              </w:tabs>
              <w:spacing w:before="60" w:after="120"/>
              <w:jc w:val="left"/>
              <w:rPr>
                <w:b/>
                <w:lang w:eastAsia="en-GB"/>
              </w:rPr>
            </w:pPr>
            <w:r w:rsidRPr="002108AF">
              <w:rPr>
                <w:b/>
                <w:lang w:eastAsia="en-GB"/>
              </w:rPr>
              <w:t>Authorisation</w:t>
            </w:r>
          </w:p>
          <w:p w14:paraId="2C17B6ED" w14:textId="77777777" w:rsidR="00155893" w:rsidRPr="002108AF" w:rsidRDefault="00155893" w:rsidP="002108AF">
            <w:pPr>
              <w:widowControl w:val="0"/>
              <w:spacing w:before="60" w:after="120"/>
              <w:ind w:left="397"/>
              <w:jc w:val="left"/>
              <w:rPr>
                <w:b/>
                <w:lang w:eastAsia="en-GB"/>
              </w:rPr>
            </w:pPr>
            <w:r w:rsidRPr="002108AF">
              <w:rPr>
                <w:b/>
                <w:lang w:eastAsia="en-GB"/>
              </w:rPr>
              <w:t>This section must be signed in accordance with the delegated limits set (per the table of authorisation levels at paragraph 1.7 of the Losses and Special Payments Policy and Procedure).</w:t>
            </w:r>
          </w:p>
          <w:p w14:paraId="24D170D9" w14:textId="77777777" w:rsidR="00155893" w:rsidRPr="002108AF" w:rsidRDefault="00155893" w:rsidP="002108AF">
            <w:pPr>
              <w:widowControl w:val="0"/>
              <w:spacing w:before="60" w:after="120"/>
              <w:ind w:left="397"/>
              <w:jc w:val="left"/>
              <w:rPr>
                <w:b/>
                <w:lang w:eastAsia="en-GB"/>
              </w:rPr>
            </w:pPr>
          </w:p>
          <w:p w14:paraId="11E30B01" w14:textId="1535BD7C" w:rsidR="00155893" w:rsidRPr="002108AF" w:rsidRDefault="00155893" w:rsidP="002108AF">
            <w:pPr>
              <w:widowControl w:val="0"/>
              <w:spacing w:before="60" w:after="120"/>
              <w:ind w:left="397"/>
              <w:jc w:val="left"/>
              <w:rPr>
                <w:lang w:eastAsia="en-GB"/>
              </w:rPr>
            </w:pPr>
            <w:r w:rsidRPr="002108AF">
              <w:rPr>
                <w:lang w:eastAsia="en-GB"/>
              </w:rPr>
              <w:t xml:space="preserve">I/We confirm that the above details are complete and </w:t>
            </w:r>
            <w:r w:rsidR="00D30A8D" w:rsidRPr="002108AF">
              <w:rPr>
                <w:lang w:eastAsia="en-GB"/>
              </w:rPr>
              <w:t>accurate,</w:t>
            </w:r>
            <w:r w:rsidRPr="002108AF">
              <w:rPr>
                <w:lang w:eastAsia="en-GB"/>
              </w:rPr>
              <w:t xml:space="preserve"> and all aspects of the checklist have been properly considered and actioned. I/We agree</w:t>
            </w:r>
            <w:r w:rsidR="00E713B5" w:rsidRPr="002108AF">
              <w:rPr>
                <w:lang w:eastAsia="en-GB"/>
              </w:rPr>
              <w:t xml:space="preserve"> that write </w:t>
            </w:r>
            <w:proofErr w:type="gramStart"/>
            <w:r w:rsidR="00E713B5" w:rsidRPr="002108AF">
              <w:rPr>
                <w:lang w:eastAsia="en-GB"/>
              </w:rPr>
              <w:t>off of</w:t>
            </w:r>
            <w:proofErr w:type="gramEnd"/>
            <w:r w:rsidR="00E713B5" w:rsidRPr="002108AF">
              <w:rPr>
                <w:lang w:eastAsia="en-GB"/>
              </w:rPr>
              <w:t xml:space="preserve"> this loss/ a</w:t>
            </w:r>
            <w:r w:rsidRPr="002108AF">
              <w:rPr>
                <w:lang w:eastAsia="en-GB"/>
              </w:rPr>
              <w:t>ctioning of this special payment offers the best value for money for this case.</w:t>
            </w:r>
          </w:p>
          <w:p w14:paraId="4E29D47E" w14:textId="77777777" w:rsidR="00155893" w:rsidRPr="002108AF" w:rsidRDefault="00155893" w:rsidP="002108AF">
            <w:pPr>
              <w:widowControl w:val="0"/>
              <w:spacing w:before="60" w:after="120"/>
              <w:ind w:left="397"/>
              <w:jc w:val="left"/>
              <w:rPr>
                <w:lang w:eastAsia="en-GB"/>
              </w:rPr>
            </w:pPr>
          </w:p>
          <w:p w14:paraId="35C9C947" w14:textId="77777777" w:rsidR="00155893" w:rsidRPr="002108AF" w:rsidRDefault="00155893" w:rsidP="002108AF">
            <w:pPr>
              <w:widowControl w:val="0"/>
              <w:tabs>
                <w:tab w:val="left" w:pos="576"/>
              </w:tabs>
              <w:spacing w:before="60" w:after="120"/>
              <w:ind w:left="360"/>
              <w:jc w:val="left"/>
              <w:rPr>
                <w:lang w:eastAsia="en-GB"/>
              </w:rPr>
            </w:pPr>
            <w:r w:rsidRPr="002108AF">
              <w:rPr>
                <w:lang w:eastAsia="en-GB"/>
              </w:rPr>
              <w:t>*Delete as appropriate:</w:t>
            </w:r>
          </w:p>
          <w:p w14:paraId="193B8B07" w14:textId="77777777" w:rsidR="00155893" w:rsidRPr="002108AF" w:rsidRDefault="00155893" w:rsidP="002108AF">
            <w:pPr>
              <w:widowControl w:val="0"/>
              <w:tabs>
                <w:tab w:val="left" w:pos="576"/>
              </w:tabs>
              <w:spacing w:before="60" w:after="120"/>
              <w:ind w:left="360"/>
              <w:jc w:val="left"/>
              <w:rPr>
                <w:lang w:eastAsia="en-GB"/>
              </w:rPr>
            </w:pPr>
          </w:p>
          <w:p w14:paraId="1C51440B" w14:textId="05649D2B" w:rsidR="00155893" w:rsidRPr="002108AF" w:rsidRDefault="00155893" w:rsidP="000E18D9">
            <w:pPr>
              <w:widowControl w:val="0"/>
              <w:numPr>
                <w:ilvl w:val="0"/>
                <w:numId w:val="15"/>
              </w:numPr>
              <w:tabs>
                <w:tab w:val="left" w:pos="576"/>
              </w:tabs>
              <w:spacing w:before="60" w:after="120"/>
              <w:jc w:val="left"/>
              <w:rPr>
                <w:lang w:eastAsia="en-GB"/>
              </w:rPr>
            </w:pPr>
            <w:r w:rsidRPr="002108AF">
              <w:rPr>
                <w:lang w:eastAsia="en-GB"/>
              </w:rPr>
              <w:t xml:space="preserve"> This case is not novel, </w:t>
            </w:r>
            <w:r w:rsidR="00D30A8D" w:rsidRPr="002108AF">
              <w:rPr>
                <w:lang w:eastAsia="en-GB"/>
              </w:rPr>
              <w:t>contentious,</w:t>
            </w:r>
            <w:r w:rsidRPr="002108AF">
              <w:rPr>
                <w:lang w:eastAsia="en-GB"/>
              </w:rPr>
              <w:t xml:space="preserve"> or repercussive. I therefore agree to write off the cost.</w:t>
            </w:r>
          </w:p>
          <w:p w14:paraId="74AC0BD2" w14:textId="77777777" w:rsidR="00155893" w:rsidRPr="002108AF" w:rsidRDefault="00155893" w:rsidP="002108AF">
            <w:pPr>
              <w:widowControl w:val="0"/>
              <w:tabs>
                <w:tab w:val="left" w:pos="576"/>
              </w:tabs>
              <w:spacing w:before="60" w:after="120"/>
              <w:ind w:left="360"/>
              <w:jc w:val="left"/>
              <w:rPr>
                <w:lang w:eastAsia="en-GB"/>
              </w:rPr>
            </w:pPr>
          </w:p>
          <w:p w14:paraId="074E6F7A" w14:textId="59E7E7E9" w:rsidR="00155893" w:rsidRPr="002108AF" w:rsidRDefault="00155893" w:rsidP="000E18D9">
            <w:pPr>
              <w:widowControl w:val="0"/>
              <w:numPr>
                <w:ilvl w:val="0"/>
                <w:numId w:val="15"/>
              </w:numPr>
              <w:tabs>
                <w:tab w:val="left" w:pos="576"/>
              </w:tabs>
              <w:spacing w:before="60" w:after="120"/>
              <w:jc w:val="left"/>
              <w:rPr>
                <w:lang w:eastAsia="en-GB"/>
              </w:rPr>
            </w:pPr>
            <w:r w:rsidRPr="002108AF">
              <w:rPr>
                <w:lang w:eastAsia="en-GB"/>
              </w:rPr>
              <w:t xml:space="preserve"> This case is novel, </w:t>
            </w:r>
            <w:r w:rsidR="00D30A8D" w:rsidRPr="002108AF">
              <w:rPr>
                <w:lang w:eastAsia="en-GB"/>
              </w:rPr>
              <w:t>contentious,</w:t>
            </w:r>
            <w:r w:rsidRPr="002108AF">
              <w:rPr>
                <w:lang w:eastAsia="en-GB"/>
              </w:rPr>
              <w:t xml:space="preserve"> or repercussive and I therefore request formal approval from the Department of Health</w:t>
            </w:r>
            <w:r w:rsidR="00E713B5" w:rsidRPr="002108AF">
              <w:rPr>
                <w:lang w:eastAsia="en-GB"/>
              </w:rPr>
              <w:t xml:space="preserve"> </w:t>
            </w:r>
            <w:r w:rsidR="00797820" w:rsidRPr="002108AF">
              <w:rPr>
                <w:lang w:eastAsia="en-GB"/>
              </w:rPr>
              <w:t>and</w:t>
            </w:r>
            <w:r w:rsidR="00E713B5" w:rsidRPr="002108AF">
              <w:rPr>
                <w:lang w:eastAsia="en-GB"/>
              </w:rPr>
              <w:t xml:space="preserve"> Social Care</w:t>
            </w:r>
            <w:r w:rsidRPr="002108AF">
              <w:rPr>
                <w:lang w:eastAsia="en-GB"/>
              </w:rPr>
              <w:t xml:space="preserve"> </w:t>
            </w:r>
            <w:proofErr w:type="gramStart"/>
            <w:r w:rsidRPr="002108AF">
              <w:rPr>
                <w:lang w:eastAsia="en-GB"/>
              </w:rPr>
              <w:t>in order to</w:t>
            </w:r>
            <w:proofErr w:type="gramEnd"/>
            <w:r w:rsidRPr="002108AF">
              <w:rPr>
                <w:lang w:eastAsia="en-GB"/>
              </w:rPr>
              <w:t xml:space="preserve"> write off the cost. </w:t>
            </w:r>
          </w:p>
          <w:p w14:paraId="67175C48" w14:textId="77777777" w:rsidR="00155893" w:rsidRPr="002108AF" w:rsidRDefault="00155893" w:rsidP="002108AF">
            <w:pPr>
              <w:widowControl w:val="0"/>
              <w:tabs>
                <w:tab w:val="left" w:pos="576"/>
              </w:tabs>
              <w:spacing w:before="60" w:after="120"/>
              <w:ind w:left="360"/>
              <w:jc w:val="left"/>
              <w:rPr>
                <w:lang w:eastAsia="en-GB"/>
              </w:rPr>
            </w:pPr>
          </w:p>
          <w:p w14:paraId="063C2282" w14:textId="1D38040D" w:rsidR="00155893" w:rsidRPr="002108AF" w:rsidRDefault="00155893" w:rsidP="00614CDE">
            <w:pPr>
              <w:widowControl w:val="0"/>
              <w:tabs>
                <w:tab w:val="left" w:pos="576"/>
              </w:tabs>
              <w:spacing w:before="60" w:after="120"/>
              <w:ind w:left="360"/>
              <w:jc w:val="left"/>
              <w:rPr>
                <w:b/>
                <w:lang w:eastAsia="en-GB"/>
              </w:rPr>
            </w:pPr>
            <w:r w:rsidRPr="002108AF">
              <w:rPr>
                <w:b/>
                <w:lang w:eastAsia="en-GB"/>
              </w:rPr>
              <w:t>Signed:                                                       Date:</w:t>
            </w:r>
          </w:p>
          <w:p w14:paraId="4C047B5D" w14:textId="77777777" w:rsidR="00155893" w:rsidRPr="002108AF" w:rsidRDefault="00155893" w:rsidP="00614CDE">
            <w:pPr>
              <w:widowControl w:val="0"/>
              <w:tabs>
                <w:tab w:val="left" w:pos="576"/>
              </w:tabs>
              <w:spacing w:before="60" w:after="120"/>
              <w:ind w:left="360"/>
              <w:jc w:val="left"/>
              <w:rPr>
                <w:b/>
                <w:lang w:eastAsia="en-GB"/>
              </w:rPr>
            </w:pPr>
          </w:p>
          <w:p w14:paraId="62FD8A15" w14:textId="2C6E9EDB" w:rsidR="00155893" w:rsidRPr="002108AF" w:rsidRDefault="00155893" w:rsidP="00614CDE">
            <w:pPr>
              <w:widowControl w:val="0"/>
              <w:tabs>
                <w:tab w:val="left" w:pos="576"/>
              </w:tabs>
              <w:spacing w:before="60" w:after="120"/>
              <w:ind w:left="360"/>
              <w:jc w:val="left"/>
              <w:rPr>
                <w:b/>
                <w:lang w:eastAsia="en-GB"/>
              </w:rPr>
            </w:pPr>
            <w:r w:rsidRPr="002108AF">
              <w:rPr>
                <w:b/>
                <w:lang w:eastAsia="en-GB"/>
              </w:rPr>
              <w:t xml:space="preserve">Print </w:t>
            </w:r>
            <w:r w:rsidR="002E6A53">
              <w:rPr>
                <w:b/>
                <w:lang w:eastAsia="en-GB"/>
              </w:rPr>
              <w:t>n</w:t>
            </w:r>
            <w:r w:rsidRPr="002108AF">
              <w:rPr>
                <w:b/>
                <w:lang w:eastAsia="en-GB"/>
              </w:rPr>
              <w:t>ame:                                                Print position held:</w:t>
            </w:r>
          </w:p>
          <w:p w14:paraId="3B0ADAB4" w14:textId="77777777" w:rsidR="00614CDE" w:rsidRDefault="00614CDE" w:rsidP="00614CDE">
            <w:pPr>
              <w:widowControl w:val="0"/>
              <w:tabs>
                <w:tab w:val="left" w:pos="447"/>
              </w:tabs>
              <w:spacing w:before="60" w:after="120"/>
              <w:ind w:left="360"/>
              <w:jc w:val="left"/>
              <w:rPr>
                <w:b/>
                <w:lang w:eastAsia="en-GB"/>
              </w:rPr>
            </w:pPr>
          </w:p>
          <w:p w14:paraId="2E5CC306" w14:textId="64231374" w:rsidR="00155893" w:rsidRPr="002108AF" w:rsidRDefault="00155893" w:rsidP="00614CDE">
            <w:pPr>
              <w:widowControl w:val="0"/>
              <w:tabs>
                <w:tab w:val="left" w:pos="447"/>
              </w:tabs>
              <w:spacing w:before="60" w:after="120"/>
              <w:ind w:left="360"/>
              <w:jc w:val="left"/>
              <w:rPr>
                <w:b/>
                <w:lang w:eastAsia="en-GB"/>
              </w:rPr>
            </w:pPr>
            <w:r w:rsidRPr="002108AF">
              <w:rPr>
                <w:b/>
                <w:lang w:eastAsia="en-GB"/>
              </w:rPr>
              <w:t>Countersigned</w:t>
            </w:r>
            <w:r w:rsidR="000E18D9">
              <w:rPr>
                <w:b/>
                <w:lang w:eastAsia="en-GB"/>
              </w:rPr>
              <w:t xml:space="preserve">:                                         </w:t>
            </w:r>
            <w:r w:rsidRPr="002108AF">
              <w:rPr>
                <w:b/>
                <w:lang w:eastAsia="en-GB"/>
              </w:rPr>
              <w:t>Date:</w:t>
            </w:r>
            <w:r w:rsidR="00614CDE">
              <w:rPr>
                <w:b/>
                <w:lang w:eastAsia="en-GB"/>
              </w:rPr>
              <w:t xml:space="preserve"> </w:t>
            </w:r>
          </w:p>
          <w:p w14:paraId="37B295F8" w14:textId="77777777" w:rsidR="00155893" w:rsidRPr="002108AF" w:rsidRDefault="00155893" w:rsidP="00614CDE">
            <w:pPr>
              <w:widowControl w:val="0"/>
              <w:tabs>
                <w:tab w:val="left" w:pos="576"/>
              </w:tabs>
              <w:spacing w:before="60" w:after="120"/>
              <w:ind w:left="360"/>
              <w:jc w:val="left"/>
              <w:rPr>
                <w:b/>
                <w:lang w:eastAsia="en-GB"/>
              </w:rPr>
            </w:pPr>
          </w:p>
          <w:p w14:paraId="59302E4C" w14:textId="79B47BBB" w:rsidR="00155893" w:rsidRPr="002108AF" w:rsidRDefault="00155893" w:rsidP="00614CDE">
            <w:pPr>
              <w:widowControl w:val="0"/>
              <w:tabs>
                <w:tab w:val="left" w:pos="576"/>
              </w:tabs>
              <w:spacing w:before="60" w:after="120"/>
              <w:ind w:left="360"/>
              <w:jc w:val="left"/>
              <w:rPr>
                <w:b/>
                <w:lang w:eastAsia="en-GB"/>
              </w:rPr>
            </w:pPr>
            <w:r w:rsidRPr="002108AF">
              <w:rPr>
                <w:b/>
                <w:lang w:eastAsia="en-GB"/>
              </w:rPr>
              <w:t xml:space="preserve">Print </w:t>
            </w:r>
            <w:r w:rsidR="002E6A53">
              <w:rPr>
                <w:b/>
                <w:lang w:eastAsia="en-GB"/>
              </w:rPr>
              <w:t>n</w:t>
            </w:r>
            <w:r w:rsidR="00D30A8D" w:rsidRPr="002108AF">
              <w:rPr>
                <w:b/>
                <w:lang w:eastAsia="en-GB"/>
              </w:rPr>
              <w:t>ame:</w:t>
            </w:r>
            <w:r w:rsidR="002E6A53">
              <w:rPr>
                <w:b/>
                <w:lang w:eastAsia="en-GB"/>
              </w:rPr>
              <w:t xml:space="preserve">                                          </w:t>
            </w:r>
            <w:r w:rsidR="00614CDE">
              <w:rPr>
                <w:b/>
                <w:lang w:eastAsia="en-GB"/>
              </w:rPr>
              <w:t xml:space="preserve">      </w:t>
            </w:r>
            <w:r w:rsidRPr="002108AF">
              <w:rPr>
                <w:b/>
                <w:lang w:eastAsia="en-GB"/>
              </w:rPr>
              <w:t>Print position held:</w:t>
            </w:r>
          </w:p>
          <w:p w14:paraId="7998B3DB" w14:textId="77777777" w:rsidR="00155893" w:rsidRPr="002108AF" w:rsidRDefault="00155893" w:rsidP="002108AF">
            <w:pPr>
              <w:widowControl w:val="0"/>
              <w:tabs>
                <w:tab w:val="left" w:pos="576"/>
              </w:tabs>
              <w:spacing w:before="60" w:after="120"/>
              <w:ind w:left="360"/>
              <w:jc w:val="left"/>
              <w:rPr>
                <w:b/>
                <w:lang w:eastAsia="en-GB"/>
              </w:rPr>
            </w:pPr>
          </w:p>
        </w:tc>
      </w:tr>
      <w:bookmarkEnd w:id="3"/>
    </w:tbl>
    <w:p w14:paraId="0967C806" w14:textId="77777777" w:rsidR="00155893" w:rsidRPr="00BA7FF1" w:rsidRDefault="00155893" w:rsidP="00155893">
      <w:pPr>
        <w:jc w:val="left"/>
        <w:rPr>
          <w:sz w:val="22"/>
          <w:szCs w:val="22"/>
          <w:lang w:eastAsia="en-GB"/>
        </w:rPr>
      </w:pPr>
    </w:p>
    <w:sectPr w:rsidR="00155893" w:rsidRPr="00BA7FF1" w:rsidSect="003203B7">
      <w:headerReference w:type="default" r:id="rId8"/>
      <w:footerReference w:type="default" r:id="rId9"/>
      <w:headerReference w:type="first" r:id="rId10"/>
      <w:pgSz w:w="11906" w:h="16838"/>
      <w:pgMar w:top="1134" w:right="1134" w:bottom="1134"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4CB363" w14:textId="77777777" w:rsidR="004E4EBD" w:rsidRDefault="004E4EBD">
      <w:r>
        <w:separator/>
      </w:r>
    </w:p>
  </w:endnote>
  <w:endnote w:type="continuationSeparator" w:id="0">
    <w:p w14:paraId="6D68596D" w14:textId="77777777" w:rsidR="004E4EBD" w:rsidRDefault="004E4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57CA48" w14:textId="0194E9D5" w:rsidR="001D4A73" w:rsidRDefault="001D4A73" w:rsidP="001D4A73">
    <w:pPr>
      <w:pStyle w:val="Footer"/>
      <w:tabs>
        <w:tab w:val="clear" w:pos="4153"/>
        <w:tab w:val="clear" w:pos="8306"/>
      </w:tabs>
      <w:jc w:val="both"/>
    </w:pPr>
    <w:r>
      <w:t>Losses and Special Payments Policy and Procedure V8.0</w:t>
    </w:r>
    <w:r w:rsidR="006C5F17">
      <w:t xml:space="preserve"> Appendix 5       Page </w:t>
    </w:r>
    <w:r w:rsidR="006C5F17">
      <w:rPr>
        <w:b/>
        <w:bCs/>
      </w:rPr>
      <w:fldChar w:fldCharType="begin"/>
    </w:r>
    <w:r w:rsidR="006C5F17">
      <w:rPr>
        <w:b/>
        <w:bCs/>
      </w:rPr>
      <w:instrText xml:space="preserve"> PAGE  \* Arabic  \* MERGEFORMAT </w:instrText>
    </w:r>
    <w:r w:rsidR="006C5F17">
      <w:rPr>
        <w:b/>
        <w:bCs/>
      </w:rPr>
      <w:fldChar w:fldCharType="separate"/>
    </w:r>
    <w:r w:rsidR="006C5F17">
      <w:rPr>
        <w:b/>
        <w:bCs/>
        <w:noProof/>
      </w:rPr>
      <w:t>1</w:t>
    </w:r>
    <w:r w:rsidR="006C5F17">
      <w:rPr>
        <w:b/>
        <w:bCs/>
      </w:rPr>
      <w:fldChar w:fldCharType="end"/>
    </w:r>
    <w:r w:rsidR="006C5F17">
      <w:t xml:space="preserve"> of </w:t>
    </w:r>
    <w:r w:rsidR="006C5F17">
      <w:rPr>
        <w:b/>
        <w:bCs/>
      </w:rPr>
      <w:fldChar w:fldCharType="begin"/>
    </w:r>
    <w:r w:rsidR="006C5F17">
      <w:rPr>
        <w:b/>
        <w:bCs/>
      </w:rPr>
      <w:instrText xml:space="preserve"> NUMPAGES  \* Arabic  \* MERGEFORMAT </w:instrText>
    </w:r>
    <w:r w:rsidR="006C5F17">
      <w:rPr>
        <w:b/>
        <w:bCs/>
      </w:rPr>
      <w:fldChar w:fldCharType="separate"/>
    </w:r>
    <w:r w:rsidR="006C5F17">
      <w:rPr>
        <w:b/>
        <w:bCs/>
        <w:noProof/>
      </w:rPr>
      <w:t>2</w:t>
    </w:r>
    <w:r w:rsidR="006C5F17">
      <w:rPr>
        <w:b/>
        <w:bCs/>
      </w:rPr>
      <w:fldChar w:fldCharType="end"/>
    </w:r>
  </w:p>
  <w:p w14:paraId="4988B03D" w14:textId="77777777" w:rsidR="001D4A73" w:rsidRDefault="001D4A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FD45EF" w14:textId="77777777" w:rsidR="004E4EBD" w:rsidRDefault="004E4EBD">
      <w:r>
        <w:separator/>
      </w:r>
    </w:p>
  </w:footnote>
  <w:footnote w:type="continuationSeparator" w:id="0">
    <w:p w14:paraId="3242B0CA" w14:textId="77777777" w:rsidR="004E4EBD" w:rsidRDefault="004E4E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51416F" w14:textId="77777777" w:rsidR="00070B41" w:rsidRDefault="00070B41" w:rsidP="008204C5">
    <w:pPr>
      <w:pStyle w:val="Header"/>
      <w:tabs>
        <w:tab w:val="clear" w:pos="4153"/>
        <w:tab w:val="clear" w:pos="8306"/>
        <w:tab w:val="right" w:pos="9600"/>
      </w:tabs>
      <w:ind w:left="-567"/>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9CB5CF" w14:textId="77777777" w:rsidR="008204C5" w:rsidRPr="00E14CE3" w:rsidRDefault="008204C5" w:rsidP="008204C5">
    <w:pPr>
      <w:pStyle w:val="Header"/>
      <w:tabs>
        <w:tab w:val="clear" w:pos="4153"/>
        <w:tab w:val="clear" w:pos="8306"/>
      </w:tabs>
      <w:ind w:left="-567"/>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747DB"/>
    <w:multiLevelType w:val="hybridMultilevel"/>
    <w:tmpl w:val="1810A6AE"/>
    <w:lvl w:ilvl="0" w:tplc="12CC9E58">
      <w:start w:val="1"/>
      <w:numFmt w:val="decimal"/>
      <w:lvlText w:val="%1."/>
      <w:lvlJc w:val="left"/>
      <w:pPr>
        <w:ind w:left="320" w:hanging="360"/>
      </w:pPr>
      <w:rPr>
        <w:rFonts w:hint="default"/>
      </w:rPr>
    </w:lvl>
    <w:lvl w:ilvl="1" w:tplc="08090019" w:tentative="1">
      <w:start w:val="1"/>
      <w:numFmt w:val="lowerLetter"/>
      <w:lvlText w:val="%2."/>
      <w:lvlJc w:val="left"/>
      <w:pPr>
        <w:ind w:left="1040" w:hanging="360"/>
      </w:pPr>
    </w:lvl>
    <w:lvl w:ilvl="2" w:tplc="0809001B" w:tentative="1">
      <w:start w:val="1"/>
      <w:numFmt w:val="lowerRoman"/>
      <w:lvlText w:val="%3."/>
      <w:lvlJc w:val="right"/>
      <w:pPr>
        <w:ind w:left="1760" w:hanging="180"/>
      </w:pPr>
    </w:lvl>
    <w:lvl w:ilvl="3" w:tplc="0809000F" w:tentative="1">
      <w:start w:val="1"/>
      <w:numFmt w:val="decimal"/>
      <w:lvlText w:val="%4."/>
      <w:lvlJc w:val="left"/>
      <w:pPr>
        <w:ind w:left="2480" w:hanging="360"/>
      </w:pPr>
    </w:lvl>
    <w:lvl w:ilvl="4" w:tplc="08090019" w:tentative="1">
      <w:start w:val="1"/>
      <w:numFmt w:val="lowerLetter"/>
      <w:lvlText w:val="%5."/>
      <w:lvlJc w:val="left"/>
      <w:pPr>
        <w:ind w:left="3200" w:hanging="360"/>
      </w:pPr>
    </w:lvl>
    <w:lvl w:ilvl="5" w:tplc="0809001B" w:tentative="1">
      <w:start w:val="1"/>
      <w:numFmt w:val="lowerRoman"/>
      <w:lvlText w:val="%6."/>
      <w:lvlJc w:val="right"/>
      <w:pPr>
        <w:ind w:left="3920" w:hanging="180"/>
      </w:pPr>
    </w:lvl>
    <w:lvl w:ilvl="6" w:tplc="0809000F" w:tentative="1">
      <w:start w:val="1"/>
      <w:numFmt w:val="decimal"/>
      <w:lvlText w:val="%7."/>
      <w:lvlJc w:val="left"/>
      <w:pPr>
        <w:ind w:left="4640" w:hanging="360"/>
      </w:pPr>
    </w:lvl>
    <w:lvl w:ilvl="7" w:tplc="08090019" w:tentative="1">
      <w:start w:val="1"/>
      <w:numFmt w:val="lowerLetter"/>
      <w:lvlText w:val="%8."/>
      <w:lvlJc w:val="left"/>
      <w:pPr>
        <w:ind w:left="5360" w:hanging="360"/>
      </w:pPr>
    </w:lvl>
    <w:lvl w:ilvl="8" w:tplc="0809001B" w:tentative="1">
      <w:start w:val="1"/>
      <w:numFmt w:val="lowerRoman"/>
      <w:lvlText w:val="%9."/>
      <w:lvlJc w:val="right"/>
      <w:pPr>
        <w:ind w:left="6080" w:hanging="180"/>
      </w:pPr>
    </w:lvl>
  </w:abstractNum>
  <w:abstractNum w:abstractNumId="1" w15:restartNumberingAfterBreak="0">
    <w:nsid w:val="018E414B"/>
    <w:multiLevelType w:val="hybridMultilevel"/>
    <w:tmpl w:val="15BC12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1BC0782"/>
    <w:multiLevelType w:val="hybridMultilevel"/>
    <w:tmpl w:val="D18EE9EE"/>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364D58CF"/>
    <w:multiLevelType w:val="hybridMultilevel"/>
    <w:tmpl w:val="965E2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C62777"/>
    <w:multiLevelType w:val="hybridMultilevel"/>
    <w:tmpl w:val="613CBF1A"/>
    <w:lvl w:ilvl="0" w:tplc="08090005">
      <w:start w:val="1"/>
      <w:numFmt w:val="bullet"/>
      <w:lvlText w:val=""/>
      <w:lvlJc w:val="left"/>
      <w:pPr>
        <w:ind w:left="1287" w:hanging="360"/>
      </w:pPr>
      <w:rPr>
        <w:rFonts w:ascii="Wingdings" w:hAnsi="Wingdings"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15:restartNumberingAfterBreak="0">
    <w:nsid w:val="45087659"/>
    <w:multiLevelType w:val="hybridMultilevel"/>
    <w:tmpl w:val="DEDA15B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9BE3EF4"/>
    <w:multiLevelType w:val="multilevel"/>
    <w:tmpl w:val="8222CEB2"/>
    <w:lvl w:ilvl="0">
      <w:start w:val="1"/>
      <w:numFmt w:val="decimal"/>
      <w:lvlText w:val="%1."/>
      <w:lvlJc w:val="left"/>
      <w:pPr>
        <w:tabs>
          <w:tab w:val="num" w:pos="567"/>
        </w:tabs>
        <w:ind w:left="0" w:firstLine="0"/>
      </w:pPr>
      <w:rPr>
        <w:rFonts w:hint="default"/>
      </w:rPr>
    </w:lvl>
    <w:lvl w:ilvl="1">
      <w:start w:val="1"/>
      <w:numFmt w:val="decimal"/>
      <w:lvlText w:val="%1.%2."/>
      <w:lvlJc w:val="left"/>
      <w:pPr>
        <w:tabs>
          <w:tab w:val="num" w:pos="1134"/>
        </w:tabs>
        <w:ind w:left="567" w:firstLine="0"/>
      </w:pPr>
      <w:rPr>
        <w:rFonts w:hint="default"/>
        <w:i w:val="0"/>
        <w:color w:val="auto"/>
      </w:rPr>
    </w:lvl>
    <w:lvl w:ilvl="2">
      <w:start w:val="1"/>
      <w:numFmt w:val="decimal"/>
      <w:lvlText w:val="%1.%2.%3."/>
      <w:lvlJc w:val="left"/>
      <w:pPr>
        <w:tabs>
          <w:tab w:val="num" w:pos="1701"/>
        </w:tabs>
        <w:ind w:left="1134" w:firstLine="0"/>
      </w:pPr>
      <w:rPr>
        <w:rFonts w:hint="default"/>
        <w:i w:val="0"/>
        <w:iCs/>
        <w:color w:val="auto"/>
      </w:rPr>
    </w:lvl>
    <w:lvl w:ilvl="3">
      <w:start w:val="1"/>
      <w:numFmt w:val="decimal"/>
      <w:lvlText w:val="%1.%2.%3.%4."/>
      <w:lvlJc w:val="left"/>
      <w:pPr>
        <w:tabs>
          <w:tab w:val="num" w:pos="2268"/>
        </w:tabs>
        <w:ind w:left="1701"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631F5BD8"/>
    <w:multiLevelType w:val="hybridMultilevel"/>
    <w:tmpl w:val="24E00B78"/>
    <w:lvl w:ilvl="0" w:tplc="A7E0BD24">
      <w:start w:val="1"/>
      <w:numFmt w:val="decimal"/>
      <w:lvlText w:val="%1."/>
      <w:lvlJc w:val="left"/>
      <w:pPr>
        <w:tabs>
          <w:tab w:val="num" w:pos="567"/>
        </w:tabs>
        <w:ind w:left="397" w:hanging="397"/>
      </w:pPr>
      <w:rPr>
        <w:rFonts w:hint="default"/>
        <w:strike w:val="0"/>
      </w:rPr>
    </w:lvl>
    <w:lvl w:ilvl="1" w:tplc="0809000F">
      <w:start w:val="1"/>
      <w:numFmt w:val="decimal"/>
      <w:lvlText w:val="%2."/>
      <w:lvlJc w:val="left"/>
      <w:pPr>
        <w:tabs>
          <w:tab w:val="num" w:pos="1080"/>
        </w:tabs>
        <w:ind w:left="1080" w:hanging="360"/>
      </w:pPr>
    </w:lvl>
    <w:lvl w:ilvl="2" w:tplc="08090005" w:tentative="1">
      <w:start w:val="1"/>
      <w:numFmt w:val="lowerRoman"/>
      <w:lvlText w:val="%3."/>
      <w:lvlJc w:val="right"/>
      <w:pPr>
        <w:tabs>
          <w:tab w:val="num" w:pos="1800"/>
        </w:tabs>
        <w:ind w:left="1800" w:hanging="180"/>
      </w:pPr>
    </w:lvl>
    <w:lvl w:ilvl="3" w:tplc="08090001" w:tentative="1">
      <w:start w:val="1"/>
      <w:numFmt w:val="decimal"/>
      <w:lvlText w:val="%4."/>
      <w:lvlJc w:val="left"/>
      <w:pPr>
        <w:tabs>
          <w:tab w:val="num" w:pos="2520"/>
        </w:tabs>
        <w:ind w:left="2520" w:hanging="360"/>
      </w:pPr>
    </w:lvl>
    <w:lvl w:ilvl="4" w:tplc="08090003" w:tentative="1">
      <w:start w:val="1"/>
      <w:numFmt w:val="lowerLetter"/>
      <w:lvlText w:val="%5."/>
      <w:lvlJc w:val="left"/>
      <w:pPr>
        <w:tabs>
          <w:tab w:val="num" w:pos="3240"/>
        </w:tabs>
        <w:ind w:left="3240" w:hanging="360"/>
      </w:pPr>
    </w:lvl>
    <w:lvl w:ilvl="5" w:tplc="08090005" w:tentative="1">
      <w:start w:val="1"/>
      <w:numFmt w:val="lowerRoman"/>
      <w:lvlText w:val="%6."/>
      <w:lvlJc w:val="right"/>
      <w:pPr>
        <w:tabs>
          <w:tab w:val="num" w:pos="3960"/>
        </w:tabs>
        <w:ind w:left="3960" w:hanging="180"/>
      </w:pPr>
    </w:lvl>
    <w:lvl w:ilvl="6" w:tplc="08090001" w:tentative="1">
      <w:start w:val="1"/>
      <w:numFmt w:val="decimal"/>
      <w:lvlText w:val="%7."/>
      <w:lvlJc w:val="left"/>
      <w:pPr>
        <w:tabs>
          <w:tab w:val="num" w:pos="4680"/>
        </w:tabs>
        <w:ind w:left="4680" w:hanging="360"/>
      </w:pPr>
    </w:lvl>
    <w:lvl w:ilvl="7" w:tplc="08090003" w:tentative="1">
      <w:start w:val="1"/>
      <w:numFmt w:val="lowerLetter"/>
      <w:lvlText w:val="%8."/>
      <w:lvlJc w:val="left"/>
      <w:pPr>
        <w:tabs>
          <w:tab w:val="num" w:pos="5400"/>
        </w:tabs>
        <w:ind w:left="5400" w:hanging="360"/>
      </w:pPr>
    </w:lvl>
    <w:lvl w:ilvl="8" w:tplc="08090005" w:tentative="1">
      <w:start w:val="1"/>
      <w:numFmt w:val="lowerRoman"/>
      <w:lvlText w:val="%9."/>
      <w:lvlJc w:val="right"/>
      <w:pPr>
        <w:tabs>
          <w:tab w:val="num" w:pos="6120"/>
        </w:tabs>
        <w:ind w:left="6120" w:hanging="180"/>
      </w:pPr>
    </w:lvl>
  </w:abstractNum>
  <w:abstractNum w:abstractNumId="8" w15:restartNumberingAfterBreak="0">
    <w:nsid w:val="6578729B"/>
    <w:multiLevelType w:val="hybridMultilevel"/>
    <w:tmpl w:val="045C858E"/>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9" w15:restartNumberingAfterBreak="0">
    <w:nsid w:val="69F4710C"/>
    <w:multiLevelType w:val="hybridMultilevel"/>
    <w:tmpl w:val="144CF8F2"/>
    <w:lvl w:ilvl="0" w:tplc="08090001">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Times New Roman" w:hint="default"/>
      </w:rPr>
    </w:lvl>
    <w:lvl w:ilvl="3" w:tplc="FFFFFFFF">
      <w:start w:val="1"/>
      <w:numFmt w:val="bullet"/>
      <w:lvlText w:val=""/>
      <w:lvlJc w:val="left"/>
      <w:pPr>
        <w:tabs>
          <w:tab w:val="num" w:pos="2880"/>
        </w:tabs>
        <w:ind w:left="2880" w:hanging="360"/>
      </w:pPr>
      <w:rPr>
        <w:rFonts w:ascii="Symbol" w:hAnsi="Symbol"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Times New Roman" w:hint="default"/>
      </w:rPr>
    </w:lvl>
    <w:lvl w:ilvl="6" w:tplc="FFFFFFFF">
      <w:start w:val="1"/>
      <w:numFmt w:val="bullet"/>
      <w:lvlText w:val=""/>
      <w:lvlJc w:val="left"/>
      <w:pPr>
        <w:tabs>
          <w:tab w:val="num" w:pos="5040"/>
        </w:tabs>
        <w:ind w:left="5040" w:hanging="360"/>
      </w:pPr>
      <w:rPr>
        <w:rFonts w:ascii="Symbol" w:hAnsi="Symbol"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Times New Roman" w:hint="default"/>
      </w:rPr>
    </w:lvl>
  </w:abstractNum>
  <w:abstractNum w:abstractNumId="10" w15:restartNumberingAfterBreak="0">
    <w:nsid w:val="6D3F57CC"/>
    <w:multiLevelType w:val="multilevel"/>
    <w:tmpl w:val="952A0324"/>
    <w:lvl w:ilvl="0">
      <w:start w:val="1"/>
      <w:numFmt w:val="decimal"/>
      <w:pStyle w:val="policystandardheading1"/>
      <w:lvlText w:val="%1."/>
      <w:lvlJc w:val="left"/>
      <w:pPr>
        <w:tabs>
          <w:tab w:val="num" w:pos="-3242"/>
        </w:tabs>
        <w:ind w:left="964" w:hanging="964"/>
      </w:pPr>
      <w:rPr>
        <w:rFonts w:ascii="Arial Bold" w:hAnsi="Arial Bold" w:cs="Arial Bold" w:hint="default"/>
        <w:b/>
        <w:bCs/>
        <w:i w:val="0"/>
        <w:iCs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284"/>
        </w:tabs>
        <w:ind w:left="0" w:firstLine="0"/>
      </w:pPr>
      <w:rPr>
        <w:rFonts w:ascii="Arial" w:hAnsi="Arial" w:cs="Arial" w:hint="default"/>
        <w:b w:val="0"/>
        <w:bCs w:val="0"/>
        <w:i w:val="0"/>
        <w:iCs w:val="0"/>
        <w:sz w:val="24"/>
        <w:szCs w:val="24"/>
        <w:u w:val="none"/>
      </w:rPr>
    </w:lvl>
    <w:lvl w:ilvl="2">
      <w:start w:val="1"/>
      <w:numFmt w:val="decimal"/>
      <w:lvlText w:val="%1.%2.%3."/>
      <w:lvlJc w:val="left"/>
      <w:pPr>
        <w:tabs>
          <w:tab w:val="num" w:pos="-817"/>
        </w:tabs>
        <w:ind w:left="-817" w:hanging="504"/>
      </w:pPr>
      <w:rPr>
        <w:rFonts w:hint="default"/>
      </w:rPr>
    </w:lvl>
    <w:lvl w:ilvl="3">
      <w:start w:val="1"/>
      <w:numFmt w:val="decimal"/>
      <w:lvlText w:val="%1.%2.%3.%4."/>
      <w:lvlJc w:val="left"/>
      <w:pPr>
        <w:tabs>
          <w:tab w:val="num" w:pos="-313"/>
        </w:tabs>
        <w:ind w:left="-313" w:hanging="648"/>
      </w:pPr>
      <w:rPr>
        <w:rFonts w:hint="default"/>
      </w:rPr>
    </w:lvl>
    <w:lvl w:ilvl="4">
      <w:start w:val="1"/>
      <w:numFmt w:val="decimal"/>
      <w:lvlText w:val="%1.%2.%3.%4.%5."/>
      <w:lvlJc w:val="left"/>
      <w:pPr>
        <w:tabs>
          <w:tab w:val="num" w:pos="479"/>
        </w:tabs>
        <w:ind w:left="191" w:hanging="792"/>
      </w:pPr>
      <w:rPr>
        <w:rFonts w:hint="default"/>
      </w:rPr>
    </w:lvl>
    <w:lvl w:ilvl="5">
      <w:start w:val="1"/>
      <w:numFmt w:val="decimal"/>
      <w:lvlText w:val="%1.%2.%3.%4.%5.%6."/>
      <w:lvlJc w:val="left"/>
      <w:pPr>
        <w:tabs>
          <w:tab w:val="num" w:pos="839"/>
        </w:tabs>
        <w:ind w:left="695" w:hanging="936"/>
      </w:pPr>
      <w:rPr>
        <w:rFonts w:hint="default"/>
      </w:rPr>
    </w:lvl>
    <w:lvl w:ilvl="6">
      <w:start w:val="1"/>
      <w:numFmt w:val="decimal"/>
      <w:lvlText w:val="%1.%2.%3.%4.%5.%6.%7."/>
      <w:lvlJc w:val="left"/>
      <w:pPr>
        <w:tabs>
          <w:tab w:val="num" w:pos="1559"/>
        </w:tabs>
        <w:ind w:left="1199" w:hanging="1080"/>
      </w:pPr>
      <w:rPr>
        <w:rFonts w:hint="default"/>
      </w:rPr>
    </w:lvl>
    <w:lvl w:ilvl="7">
      <w:start w:val="1"/>
      <w:numFmt w:val="decimal"/>
      <w:lvlText w:val="%1.%2.%3.%4.%5.%6.%7.%8."/>
      <w:lvlJc w:val="left"/>
      <w:pPr>
        <w:tabs>
          <w:tab w:val="num" w:pos="1919"/>
        </w:tabs>
        <w:ind w:left="1703" w:hanging="1224"/>
      </w:pPr>
      <w:rPr>
        <w:rFonts w:hint="default"/>
      </w:rPr>
    </w:lvl>
    <w:lvl w:ilvl="8">
      <w:start w:val="1"/>
      <w:numFmt w:val="decimal"/>
      <w:lvlText w:val="%1.%2.%3.%4.%5.%6.%7.%8.%9."/>
      <w:lvlJc w:val="left"/>
      <w:pPr>
        <w:tabs>
          <w:tab w:val="num" w:pos="2639"/>
        </w:tabs>
        <w:ind w:left="2279" w:hanging="1440"/>
      </w:pPr>
      <w:rPr>
        <w:rFonts w:hint="default"/>
      </w:rPr>
    </w:lvl>
  </w:abstractNum>
  <w:abstractNum w:abstractNumId="11" w15:restartNumberingAfterBreak="0">
    <w:nsid w:val="6EE92057"/>
    <w:multiLevelType w:val="multilevel"/>
    <w:tmpl w:val="B1A6BB78"/>
    <w:lvl w:ilvl="0">
      <w:start w:val="1"/>
      <w:numFmt w:val="decimal"/>
      <w:lvlText w:val="%1."/>
      <w:lvlJc w:val="left"/>
      <w:pPr>
        <w:tabs>
          <w:tab w:val="num" w:pos="567"/>
        </w:tabs>
        <w:ind w:left="0" w:firstLine="0"/>
      </w:pPr>
      <w:rPr>
        <w:rFonts w:hint="default"/>
      </w:rPr>
    </w:lvl>
    <w:lvl w:ilvl="1">
      <w:start w:val="1"/>
      <w:numFmt w:val="decimal"/>
      <w:lvlText w:val="%1.%2."/>
      <w:lvlJc w:val="left"/>
      <w:pPr>
        <w:tabs>
          <w:tab w:val="num" w:pos="1134"/>
        </w:tabs>
        <w:ind w:left="567" w:firstLine="0"/>
      </w:pPr>
      <w:rPr>
        <w:rFonts w:hint="default"/>
        <w:b w:val="0"/>
        <w:bCs w:val="0"/>
        <w:i w:val="0"/>
        <w:color w:val="auto"/>
      </w:rPr>
    </w:lvl>
    <w:lvl w:ilvl="2">
      <w:start w:val="1"/>
      <w:numFmt w:val="decimal"/>
      <w:lvlRestart w:val="1"/>
      <w:lvlText w:val="%1.%2.%3."/>
      <w:lvlJc w:val="left"/>
      <w:pPr>
        <w:tabs>
          <w:tab w:val="num" w:pos="1701"/>
        </w:tabs>
        <w:ind w:left="1134" w:firstLine="0"/>
      </w:pPr>
      <w:rPr>
        <w:rFonts w:hint="default"/>
        <w:i w:val="0"/>
        <w:iCs w:val="0"/>
        <w:color w:val="auto"/>
      </w:rPr>
    </w:lvl>
    <w:lvl w:ilvl="3">
      <w:start w:val="1"/>
      <w:numFmt w:val="decimal"/>
      <w:lvlText w:val="%1.%2.%3.%4."/>
      <w:lvlJc w:val="left"/>
      <w:pPr>
        <w:tabs>
          <w:tab w:val="num" w:pos="2268"/>
        </w:tabs>
        <w:ind w:left="1701" w:firstLine="0"/>
      </w:pPr>
      <w:rPr>
        <w:rFonts w:hint="default"/>
        <w:i w:val="0"/>
        <w:iCs w:val="0"/>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7DA627F2"/>
    <w:multiLevelType w:val="hybridMultilevel"/>
    <w:tmpl w:val="423A1E8A"/>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num w:numId="1" w16cid:durableId="428693794">
    <w:abstractNumId w:val="5"/>
  </w:num>
  <w:num w:numId="2" w16cid:durableId="90705896">
    <w:abstractNumId w:val="10"/>
  </w:num>
  <w:num w:numId="3" w16cid:durableId="757678978">
    <w:abstractNumId w:val="8"/>
  </w:num>
  <w:num w:numId="4" w16cid:durableId="859201368">
    <w:abstractNumId w:val="12"/>
  </w:num>
  <w:num w:numId="5" w16cid:durableId="639073267">
    <w:abstractNumId w:val="6"/>
  </w:num>
  <w:num w:numId="6" w16cid:durableId="1612126100">
    <w:abstractNumId w:val="2"/>
  </w:num>
  <w:num w:numId="7" w16cid:durableId="708996369">
    <w:abstractNumId w:val="12"/>
  </w:num>
  <w:num w:numId="8" w16cid:durableId="977493606">
    <w:abstractNumId w:val="1"/>
  </w:num>
  <w:num w:numId="9" w16cid:durableId="1922252090">
    <w:abstractNumId w:val="4"/>
  </w:num>
  <w:num w:numId="10" w16cid:durableId="288706408">
    <w:abstractNumId w:val="12"/>
  </w:num>
  <w:num w:numId="11" w16cid:durableId="42294258">
    <w:abstractNumId w:val="7"/>
  </w:num>
  <w:num w:numId="12" w16cid:durableId="1734348854">
    <w:abstractNumId w:val="3"/>
  </w:num>
  <w:num w:numId="13" w16cid:durableId="1024090698">
    <w:abstractNumId w:val="11"/>
  </w:num>
  <w:num w:numId="14" w16cid:durableId="1086029732">
    <w:abstractNumId w:val="0"/>
  </w:num>
  <w:num w:numId="15" w16cid:durableId="69187716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B3D"/>
    <w:rsid w:val="000122B2"/>
    <w:rsid w:val="00017D83"/>
    <w:rsid w:val="00021345"/>
    <w:rsid w:val="00022E5E"/>
    <w:rsid w:val="000232AE"/>
    <w:rsid w:val="00033AAD"/>
    <w:rsid w:val="0003712B"/>
    <w:rsid w:val="00055B2B"/>
    <w:rsid w:val="00066DEE"/>
    <w:rsid w:val="000701E0"/>
    <w:rsid w:val="00070B41"/>
    <w:rsid w:val="0007122A"/>
    <w:rsid w:val="0007624D"/>
    <w:rsid w:val="000847FA"/>
    <w:rsid w:val="0008503A"/>
    <w:rsid w:val="000910B1"/>
    <w:rsid w:val="00092800"/>
    <w:rsid w:val="0009344B"/>
    <w:rsid w:val="000A2F32"/>
    <w:rsid w:val="000A4246"/>
    <w:rsid w:val="000A6812"/>
    <w:rsid w:val="000B7576"/>
    <w:rsid w:val="000C1DA2"/>
    <w:rsid w:val="000D3954"/>
    <w:rsid w:val="000D56F4"/>
    <w:rsid w:val="000E18D9"/>
    <w:rsid w:val="000E7EC5"/>
    <w:rsid w:val="000F048D"/>
    <w:rsid w:val="000F40A4"/>
    <w:rsid w:val="000F5560"/>
    <w:rsid w:val="00110922"/>
    <w:rsid w:val="00111E42"/>
    <w:rsid w:val="0011550C"/>
    <w:rsid w:val="00123F5D"/>
    <w:rsid w:val="0012632A"/>
    <w:rsid w:val="00126732"/>
    <w:rsid w:val="00130D3E"/>
    <w:rsid w:val="001313D7"/>
    <w:rsid w:val="00131752"/>
    <w:rsid w:val="0013329B"/>
    <w:rsid w:val="001369B9"/>
    <w:rsid w:val="00136ADE"/>
    <w:rsid w:val="00155161"/>
    <w:rsid w:val="00155893"/>
    <w:rsid w:val="0016574F"/>
    <w:rsid w:val="00172E61"/>
    <w:rsid w:val="00175217"/>
    <w:rsid w:val="00176939"/>
    <w:rsid w:val="0017714B"/>
    <w:rsid w:val="001833E3"/>
    <w:rsid w:val="00193F43"/>
    <w:rsid w:val="00194373"/>
    <w:rsid w:val="001968D1"/>
    <w:rsid w:val="001B3850"/>
    <w:rsid w:val="001B5CC4"/>
    <w:rsid w:val="001C11B0"/>
    <w:rsid w:val="001D4A73"/>
    <w:rsid w:val="001E5231"/>
    <w:rsid w:val="001E6408"/>
    <w:rsid w:val="001F5D26"/>
    <w:rsid w:val="00202FCE"/>
    <w:rsid w:val="002108AF"/>
    <w:rsid w:val="00213D86"/>
    <w:rsid w:val="002322BF"/>
    <w:rsid w:val="00235E55"/>
    <w:rsid w:val="00240CF5"/>
    <w:rsid w:val="002436AE"/>
    <w:rsid w:val="00250697"/>
    <w:rsid w:val="002512F5"/>
    <w:rsid w:val="00251A47"/>
    <w:rsid w:val="00254A89"/>
    <w:rsid w:val="0026791C"/>
    <w:rsid w:val="00270767"/>
    <w:rsid w:val="00273F60"/>
    <w:rsid w:val="00274F61"/>
    <w:rsid w:val="00280894"/>
    <w:rsid w:val="00287DDD"/>
    <w:rsid w:val="00294F78"/>
    <w:rsid w:val="002979B4"/>
    <w:rsid w:val="002A01BE"/>
    <w:rsid w:val="002B11E2"/>
    <w:rsid w:val="002C1FA5"/>
    <w:rsid w:val="002C2734"/>
    <w:rsid w:val="002C34E9"/>
    <w:rsid w:val="002C4EE7"/>
    <w:rsid w:val="002C6EEE"/>
    <w:rsid w:val="002E5CCA"/>
    <w:rsid w:val="002E6A53"/>
    <w:rsid w:val="0031216D"/>
    <w:rsid w:val="003203B7"/>
    <w:rsid w:val="00321436"/>
    <w:rsid w:val="00322FBB"/>
    <w:rsid w:val="0032356E"/>
    <w:rsid w:val="003307D3"/>
    <w:rsid w:val="00332B0D"/>
    <w:rsid w:val="0034560B"/>
    <w:rsid w:val="00351816"/>
    <w:rsid w:val="0035702E"/>
    <w:rsid w:val="00365288"/>
    <w:rsid w:val="003732BC"/>
    <w:rsid w:val="003744C0"/>
    <w:rsid w:val="00375FB4"/>
    <w:rsid w:val="003B7285"/>
    <w:rsid w:val="003C4062"/>
    <w:rsid w:val="003C7274"/>
    <w:rsid w:val="003D399F"/>
    <w:rsid w:val="003F2BDF"/>
    <w:rsid w:val="003F6E31"/>
    <w:rsid w:val="00412A95"/>
    <w:rsid w:val="0041322F"/>
    <w:rsid w:val="00424330"/>
    <w:rsid w:val="00432D31"/>
    <w:rsid w:val="004334CB"/>
    <w:rsid w:val="00440247"/>
    <w:rsid w:val="004510E5"/>
    <w:rsid w:val="00452D0B"/>
    <w:rsid w:val="00461F45"/>
    <w:rsid w:val="00462530"/>
    <w:rsid w:val="00463A5C"/>
    <w:rsid w:val="00467D60"/>
    <w:rsid w:val="00474A0A"/>
    <w:rsid w:val="00492932"/>
    <w:rsid w:val="004974D2"/>
    <w:rsid w:val="004A7034"/>
    <w:rsid w:val="004B0CF0"/>
    <w:rsid w:val="004B22DC"/>
    <w:rsid w:val="004E4EBD"/>
    <w:rsid w:val="004E62D2"/>
    <w:rsid w:val="004E776E"/>
    <w:rsid w:val="00525FA7"/>
    <w:rsid w:val="00535096"/>
    <w:rsid w:val="00536417"/>
    <w:rsid w:val="00540036"/>
    <w:rsid w:val="00540465"/>
    <w:rsid w:val="00541B8F"/>
    <w:rsid w:val="00541D4D"/>
    <w:rsid w:val="005434E2"/>
    <w:rsid w:val="005475EB"/>
    <w:rsid w:val="00573976"/>
    <w:rsid w:val="00584AF2"/>
    <w:rsid w:val="00590A03"/>
    <w:rsid w:val="0059242D"/>
    <w:rsid w:val="0059442E"/>
    <w:rsid w:val="00595C1B"/>
    <w:rsid w:val="00596785"/>
    <w:rsid w:val="00596BE1"/>
    <w:rsid w:val="005A28C4"/>
    <w:rsid w:val="005A489F"/>
    <w:rsid w:val="005B0B54"/>
    <w:rsid w:val="005B5715"/>
    <w:rsid w:val="005B77E2"/>
    <w:rsid w:val="005C156A"/>
    <w:rsid w:val="005C5601"/>
    <w:rsid w:val="005C6E57"/>
    <w:rsid w:val="005D2DB3"/>
    <w:rsid w:val="005D2FFE"/>
    <w:rsid w:val="005E311E"/>
    <w:rsid w:val="005E3FE2"/>
    <w:rsid w:val="005F22E5"/>
    <w:rsid w:val="005F247C"/>
    <w:rsid w:val="005F464E"/>
    <w:rsid w:val="00601DF7"/>
    <w:rsid w:val="00614BA7"/>
    <w:rsid w:val="00614CDE"/>
    <w:rsid w:val="00620E75"/>
    <w:rsid w:val="00623B7A"/>
    <w:rsid w:val="00624649"/>
    <w:rsid w:val="00624F96"/>
    <w:rsid w:val="00630292"/>
    <w:rsid w:val="0064243F"/>
    <w:rsid w:val="0064341B"/>
    <w:rsid w:val="00647015"/>
    <w:rsid w:val="006549AC"/>
    <w:rsid w:val="0065618D"/>
    <w:rsid w:val="006563CD"/>
    <w:rsid w:val="00663A65"/>
    <w:rsid w:val="00674495"/>
    <w:rsid w:val="00674BA8"/>
    <w:rsid w:val="00681DD5"/>
    <w:rsid w:val="00682965"/>
    <w:rsid w:val="00683BB5"/>
    <w:rsid w:val="00687D2A"/>
    <w:rsid w:val="0069090D"/>
    <w:rsid w:val="0069118F"/>
    <w:rsid w:val="00695054"/>
    <w:rsid w:val="006B3DF5"/>
    <w:rsid w:val="006B695A"/>
    <w:rsid w:val="006B7C48"/>
    <w:rsid w:val="006C5F17"/>
    <w:rsid w:val="006C7E7F"/>
    <w:rsid w:val="006D3B1E"/>
    <w:rsid w:val="006E0984"/>
    <w:rsid w:val="006E3395"/>
    <w:rsid w:val="006F5388"/>
    <w:rsid w:val="006F5707"/>
    <w:rsid w:val="006F7086"/>
    <w:rsid w:val="007033CD"/>
    <w:rsid w:val="00710F6E"/>
    <w:rsid w:val="00715500"/>
    <w:rsid w:val="00723E73"/>
    <w:rsid w:val="007335E2"/>
    <w:rsid w:val="00734724"/>
    <w:rsid w:val="007423CB"/>
    <w:rsid w:val="0075391F"/>
    <w:rsid w:val="00764623"/>
    <w:rsid w:val="007651A8"/>
    <w:rsid w:val="00776F9F"/>
    <w:rsid w:val="007838AA"/>
    <w:rsid w:val="00790B18"/>
    <w:rsid w:val="00797820"/>
    <w:rsid w:val="007A3B57"/>
    <w:rsid w:val="007A57F5"/>
    <w:rsid w:val="007B32F0"/>
    <w:rsid w:val="007B474D"/>
    <w:rsid w:val="007B6D1F"/>
    <w:rsid w:val="007C24E9"/>
    <w:rsid w:val="007C2C7B"/>
    <w:rsid w:val="007D6A9A"/>
    <w:rsid w:val="007E4228"/>
    <w:rsid w:val="007E7E0E"/>
    <w:rsid w:val="007F23F1"/>
    <w:rsid w:val="007F5920"/>
    <w:rsid w:val="00801616"/>
    <w:rsid w:val="008107EB"/>
    <w:rsid w:val="00815C5A"/>
    <w:rsid w:val="008204C5"/>
    <w:rsid w:val="00823E48"/>
    <w:rsid w:val="00854A02"/>
    <w:rsid w:val="00855975"/>
    <w:rsid w:val="00855DC5"/>
    <w:rsid w:val="0086374B"/>
    <w:rsid w:val="008729B7"/>
    <w:rsid w:val="0087756E"/>
    <w:rsid w:val="00880B70"/>
    <w:rsid w:val="008817DE"/>
    <w:rsid w:val="0088530E"/>
    <w:rsid w:val="00886C3B"/>
    <w:rsid w:val="00887737"/>
    <w:rsid w:val="00890CC8"/>
    <w:rsid w:val="00892240"/>
    <w:rsid w:val="008A68FE"/>
    <w:rsid w:val="008A70B2"/>
    <w:rsid w:val="008A7C15"/>
    <w:rsid w:val="008B090A"/>
    <w:rsid w:val="008B09C1"/>
    <w:rsid w:val="008B21DC"/>
    <w:rsid w:val="008B3FB8"/>
    <w:rsid w:val="008C67E1"/>
    <w:rsid w:val="008C6C88"/>
    <w:rsid w:val="008D2211"/>
    <w:rsid w:val="008D2EAB"/>
    <w:rsid w:val="008D4EF0"/>
    <w:rsid w:val="008E1003"/>
    <w:rsid w:val="008E5BC7"/>
    <w:rsid w:val="009049FC"/>
    <w:rsid w:val="00905EC5"/>
    <w:rsid w:val="009107D0"/>
    <w:rsid w:val="0091089E"/>
    <w:rsid w:val="009206A9"/>
    <w:rsid w:val="00937CD9"/>
    <w:rsid w:val="0094234C"/>
    <w:rsid w:val="00943B39"/>
    <w:rsid w:val="00952E8B"/>
    <w:rsid w:val="00957F78"/>
    <w:rsid w:val="00965E86"/>
    <w:rsid w:val="0096713F"/>
    <w:rsid w:val="009731DD"/>
    <w:rsid w:val="00976D63"/>
    <w:rsid w:val="00992F70"/>
    <w:rsid w:val="00997410"/>
    <w:rsid w:val="009A1143"/>
    <w:rsid w:val="009B733E"/>
    <w:rsid w:val="009B7EC6"/>
    <w:rsid w:val="009C2887"/>
    <w:rsid w:val="009C5AC2"/>
    <w:rsid w:val="009D2836"/>
    <w:rsid w:val="009D2B46"/>
    <w:rsid w:val="009D3EBA"/>
    <w:rsid w:val="009D4E80"/>
    <w:rsid w:val="009D6A1D"/>
    <w:rsid w:val="00A075A9"/>
    <w:rsid w:val="00A10139"/>
    <w:rsid w:val="00A11427"/>
    <w:rsid w:val="00A11782"/>
    <w:rsid w:val="00A14551"/>
    <w:rsid w:val="00A1548D"/>
    <w:rsid w:val="00A16A2E"/>
    <w:rsid w:val="00A220AE"/>
    <w:rsid w:val="00A2211F"/>
    <w:rsid w:val="00A25F4A"/>
    <w:rsid w:val="00A31063"/>
    <w:rsid w:val="00A31455"/>
    <w:rsid w:val="00A337F4"/>
    <w:rsid w:val="00A34990"/>
    <w:rsid w:val="00A366A8"/>
    <w:rsid w:val="00A4134F"/>
    <w:rsid w:val="00A43D1F"/>
    <w:rsid w:val="00A44A64"/>
    <w:rsid w:val="00A52AC5"/>
    <w:rsid w:val="00A56B82"/>
    <w:rsid w:val="00A62EBC"/>
    <w:rsid w:val="00A948F6"/>
    <w:rsid w:val="00A97A18"/>
    <w:rsid w:val="00A97D64"/>
    <w:rsid w:val="00AA3F88"/>
    <w:rsid w:val="00AA7DBE"/>
    <w:rsid w:val="00AB5C78"/>
    <w:rsid w:val="00AC1FDB"/>
    <w:rsid w:val="00AC7025"/>
    <w:rsid w:val="00AF136A"/>
    <w:rsid w:val="00AF4B36"/>
    <w:rsid w:val="00AF65E8"/>
    <w:rsid w:val="00AF74C0"/>
    <w:rsid w:val="00B133F8"/>
    <w:rsid w:val="00B206D8"/>
    <w:rsid w:val="00B2654E"/>
    <w:rsid w:val="00B26914"/>
    <w:rsid w:val="00B27D7E"/>
    <w:rsid w:val="00B32B2B"/>
    <w:rsid w:val="00B4077E"/>
    <w:rsid w:val="00B479A0"/>
    <w:rsid w:val="00B55FE1"/>
    <w:rsid w:val="00B576F6"/>
    <w:rsid w:val="00B60C64"/>
    <w:rsid w:val="00B67316"/>
    <w:rsid w:val="00B70477"/>
    <w:rsid w:val="00B76115"/>
    <w:rsid w:val="00B77F71"/>
    <w:rsid w:val="00B8114A"/>
    <w:rsid w:val="00B86A31"/>
    <w:rsid w:val="00B9593F"/>
    <w:rsid w:val="00B961E9"/>
    <w:rsid w:val="00BA021A"/>
    <w:rsid w:val="00BA18BA"/>
    <w:rsid w:val="00BA59AA"/>
    <w:rsid w:val="00BC0A13"/>
    <w:rsid w:val="00BC37F0"/>
    <w:rsid w:val="00BC72BF"/>
    <w:rsid w:val="00BD365E"/>
    <w:rsid w:val="00BD47BA"/>
    <w:rsid w:val="00BD5A9C"/>
    <w:rsid w:val="00BE212B"/>
    <w:rsid w:val="00BE6E3C"/>
    <w:rsid w:val="00BF7028"/>
    <w:rsid w:val="00C100BD"/>
    <w:rsid w:val="00C12D68"/>
    <w:rsid w:val="00C16328"/>
    <w:rsid w:val="00C20843"/>
    <w:rsid w:val="00C247BC"/>
    <w:rsid w:val="00C277F1"/>
    <w:rsid w:val="00C3623A"/>
    <w:rsid w:val="00C445B9"/>
    <w:rsid w:val="00C45E92"/>
    <w:rsid w:val="00C523C0"/>
    <w:rsid w:val="00C5680E"/>
    <w:rsid w:val="00C56D32"/>
    <w:rsid w:val="00C61AE6"/>
    <w:rsid w:val="00C6253D"/>
    <w:rsid w:val="00C72CEE"/>
    <w:rsid w:val="00C846EE"/>
    <w:rsid w:val="00C9015F"/>
    <w:rsid w:val="00CA4007"/>
    <w:rsid w:val="00CA612E"/>
    <w:rsid w:val="00CC10F2"/>
    <w:rsid w:val="00CD6482"/>
    <w:rsid w:val="00CD6939"/>
    <w:rsid w:val="00CF03B2"/>
    <w:rsid w:val="00CF1355"/>
    <w:rsid w:val="00CF588B"/>
    <w:rsid w:val="00CF7BFD"/>
    <w:rsid w:val="00D00B3D"/>
    <w:rsid w:val="00D23C2C"/>
    <w:rsid w:val="00D26F11"/>
    <w:rsid w:val="00D30A8D"/>
    <w:rsid w:val="00D374A4"/>
    <w:rsid w:val="00D4345E"/>
    <w:rsid w:val="00D503D0"/>
    <w:rsid w:val="00D50FEA"/>
    <w:rsid w:val="00D6047C"/>
    <w:rsid w:val="00D64EBA"/>
    <w:rsid w:val="00D67EEB"/>
    <w:rsid w:val="00D83D10"/>
    <w:rsid w:val="00DA0021"/>
    <w:rsid w:val="00DA1F1E"/>
    <w:rsid w:val="00DA327A"/>
    <w:rsid w:val="00DA34AF"/>
    <w:rsid w:val="00DA4A57"/>
    <w:rsid w:val="00DB403E"/>
    <w:rsid w:val="00DC4598"/>
    <w:rsid w:val="00DC64DC"/>
    <w:rsid w:val="00DD0008"/>
    <w:rsid w:val="00DE5029"/>
    <w:rsid w:val="00DE78C7"/>
    <w:rsid w:val="00E14CE3"/>
    <w:rsid w:val="00E36EE3"/>
    <w:rsid w:val="00E44814"/>
    <w:rsid w:val="00E60027"/>
    <w:rsid w:val="00E60359"/>
    <w:rsid w:val="00E60E01"/>
    <w:rsid w:val="00E62E42"/>
    <w:rsid w:val="00E713B5"/>
    <w:rsid w:val="00E726F2"/>
    <w:rsid w:val="00E73DD6"/>
    <w:rsid w:val="00E77363"/>
    <w:rsid w:val="00E8248A"/>
    <w:rsid w:val="00E84479"/>
    <w:rsid w:val="00E937D0"/>
    <w:rsid w:val="00EB1EB6"/>
    <w:rsid w:val="00EB22B7"/>
    <w:rsid w:val="00EB66DE"/>
    <w:rsid w:val="00EB6CBE"/>
    <w:rsid w:val="00EC0284"/>
    <w:rsid w:val="00EC1FC8"/>
    <w:rsid w:val="00EC20BA"/>
    <w:rsid w:val="00EC79C0"/>
    <w:rsid w:val="00F027DF"/>
    <w:rsid w:val="00F0292D"/>
    <w:rsid w:val="00F138BF"/>
    <w:rsid w:val="00F30881"/>
    <w:rsid w:val="00F31126"/>
    <w:rsid w:val="00F35548"/>
    <w:rsid w:val="00F378C1"/>
    <w:rsid w:val="00F524A1"/>
    <w:rsid w:val="00F526FD"/>
    <w:rsid w:val="00F535DE"/>
    <w:rsid w:val="00F562AE"/>
    <w:rsid w:val="00F62EA8"/>
    <w:rsid w:val="00F85A13"/>
    <w:rsid w:val="00F924F6"/>
    <w:rsid w:val="00F94454"/>
    <w:rsid w:val="00F96DAD"/>
    <w:rsid w:val="00F97E52"/>
    <w:rsid w:val="00FA0461"/>
    <w:rsid w:val="00FA3673"/>
    <w:rsid w:val="00FB7EEE"/>
    <w:rsid w:val="00FD61AB"/>
    <w:rsid w:val="00FE025D"/>
    <w:rsid w:val="00FE135F"/>
    <w:rsid w:val="00FF52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FA6162"/>
  <w15:docId w15:val="{FC2580D5-1197-40C1-91B4-1B22566E6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center"/>
    </w:pPr>
    <w:rPr>
      <w:rFonts w:ascii="Arial" w:hAnsi="Arial" w:cs="Arial"/>
      <w:sz w:val="24"/>
      <w:szCs w:val="24"/>
      <w:lang w:eastAsia="en-US"/>
    </w:rPr>
  </w:style>
  <w:style w:type="paragraph" w:styleId="Heading1">
    <w:name w:val="heading 1"/>
    <w:basedOn w:val="Normal"/>
    <w:next w:val="Normal"/>
    <w:link w:val="Heading1Char"/>
    <w:qFormat/>
    <w:pPr>
      <w:keepNext/>
      <w:spacing w:before="240" w:after="60"/>
      <w:outlineLvl w:val="0"/>
    </w:pPr>
    <w:rPr>
      <w:b/>
      <w:bCs/>
      <w:kern w:val="32"/>
      <w:sz w:val="32"/>
      <w:szCs w:val="32"/>
    </w:rPr>
  </w:style>
  <w:style w:type="paragraph" w:styleId="Heading2">
    <w:name w:val="heading 2"/>
    <w:basedOn w:val="Normal"/>
    <w:next w:val="Normal"/>
    <w:qFormat/>
    <w:pPr>
      <w:keepNext/>
      <w:spacing w:before="240" w:after="60"/>
      <w:outlineLvl w:val="1"/>
    </w:pPr>
    <w:rPr>
      <w:b/>
      <w:bCs/>
      <w:i/>
      <w:iCs/>
      <w:sz w:val="28"/>
      <w:szCs w:val="28"/>
    </w:rPr>
  </w:style>
  <w:style w:type="paragraph" w:styleId="Heading3">
    <w:name w:val="heading 3"/>
    <w:basedOn w:val="Normal"/>
    <w:next w:val="Normal"/>
    <w:qFormat/>
    <w:pPr>
      <w:keepNext/>
      <w:spacing w:before="240" w:after="60"/>
      <w:outlineLvl w:val="2"/>
    </w:pPr>
    <w:rPr>
      <w:b/>
      <w:bCs/>
      <w:sz w:val="26"/>
      <w:szCs w:val="26"/>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jc w:val="left"/>
      <w:outlineLvl w:val="5"/>
    </w:pPr>
    <w:rPr>
      <w:rFonts w:ascii="Times New Roman" w:hAnsi="Times New Roman" w:cs="Times New Roman"/>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spacing w:after="120"/>
      <w:ind w:left="283"/>
    </w:pPr>
  </w:style>
  <w:style w:type="paragraph" w:customStyle="1" w:styleId="StyleLeft">
    <w:name w:val="Style Left"/>
    <w:basedOn w:val="Normal"/>
    <w:pPr>
      <w:jc w:val="left"/>
    </w:pPr>
    <w:rPr>
      <w:rFonts w:cs="Times New Roman"/>
      <w:szCs w:val="20"/>
    </w:rPr>
  </w:style>
  <w:style w:type="paragraph" w:customStyle="1" w:styleId="StyleChar">
    <w:name w:val="Style Char"/>
    <w:pPr>
      <w:widowControl w:val="0"/>
      <w:autoSpaceDE w:val="0"/>
      <w:autoSpaceDN w:val="0"/>
      <w:adjustRightInd w:val="0"/>
    </w:pPr>
    <w:rPr>
      <w:rFonts w:ascii="Arial" w:hAnsi="Arial" w:cs="Arial"/>
      <w:sz w:val="24"/>
      <w:szCs w:val="24"/>
      <w:lang w:val="en-US" w:eastAsia="en-US"/>
    </w:rPr>
  </w:style>
  <w:style w:type="character" w:customStyle="1" w:styleId="StyleCharChar">
    <w:name w:val="Style Char Char"/>
    <w:rPr>
      <w:rFonts w:ascii="Arial" w:hAnsi="Arial" w:cs="Arial"/>
      <w:sz w:val="24"/>
      <w:szCs w:val="24"/>
      <w:lang w:val="en-US" w:eastAsia="en-US" w:bidi="ar-SA"/>
    </w:rPr>
  </w:style>
  <w:style w:type="paragraph" w:styleId="Header">
    <w:name w:val="header"/>
    <w:basedOn w:val="Normal"/>
    <w:semiHidden/>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emiHidden/>
  </w:style>
  <w:style w:type="paragraph" w:customStyle="1" w:styleId="StyleStyleCharCentered">
    <w:name w:val="Style Style Char + Centered"/>
    <w:basedOn w:val="StyleChar"/>
    <w:pPr>
      <w:jc w:val="center"/>
    </w:pPr>
    <w:rPr>
      <w:rFonts w:cs="Times New Roman"/>
      <w:szCs w:val="20"/>
    </w:rPr>
  </w:style>
  <w:style w:type="paragraph" w:styleId="TOC1">
    <w:name w:val="toc 1"/>
    <w:basedOn w:val="Normal"/>
    <w:next w:val="Normal"/>
    <w:autoRedefine/>
    <w:uiPriority w:val="39"/>
    <w:rsid w:val="007335E2"/>
    <w:pPr>
      <w:tabs>
        <w:tab w:val="left" w:pos="480"/>
        <w:tab w:val="right" w:leader="dot" w:pos="9629"/>
      </w:tabs>
      <w:spacing w:before="120"/>
      <w:jc w:val="left"/>
    </w:pPr>
    <w:rPr>
      <w:rFonts w:cs="Times New Roman"/>
      <w:b/>
      <w:bCs/>
      <w:iCs/>
      <w:noProof/>
    </w:rPr>
  </w:style>
  <w:style w:type="paragraph" w:styleId="TOC2">
    <w:name w:val="toc 2"/>
    <w:basedOn w:val="Normal"/>
    <w:next w:val="Normal"/>
    <w:autoRedefine/>
    <w:uiPriority w:val="39"/>
    <w:pPr>
      <w:spacing w:before="120"/>
      <w:ind w:left="240"/>
      <w:jc w:val="left"/>
    </w:pPr>
    <w:rPr>
      <w:rFonts w:cs="Times New Roman"/>
      <w:bCs/>
      <w:szCs w:val="22"/>
    </w:rPr>
  </w:style>
  <w:style w:type="paragraph" w:styleId="TOC3">
    <w:name w:val="toc 3"/>
    <w:basedOn w:val="Normal"/>
    <w:next w:val="Normal"/>
    <w:autoRedefine/>
    <w:semiHidden/>
    <w:pPr>
      <w:ind w:left="480"/>
      <w:jc w:val="left"/>
    </w:pPr>
    <w:rPr>
      <w:rFonts w:cs="Times New Roman"/>
      <w:szCs w:val="20"/>
    </w:rPr>
  </w:style>
  <w:style w:type="paragraph" w:styleId="TOC4">
    <w:name w:val="toc 4"/>
    <w:basedOn w:val="Normal"/>
    <w:next w:val="Normal"/>
    <w:autoRedefine/>
    <w:semiHidden/>
    <w:pPr>
      <w:ind w:left="720"/>
      <w:jc w:val="left"/>
    </w:pPr>
    <w:rPr>
      <w:rFonts w:cs="Times New Roman"/>
      <w:szCs w:val="20"/>
    </w:rPr>
  </w:style>
  <w:style w:type="paragraph" w:styleId="TOC5">
    <w:name w:val="toc 5"/>
    <w:basedOn w:val="Normal"/>
    <w:next w:val="Normal"/>
    <w:autoRedefine/>
    <w:semiHidden/>
    <w:pPr>
      <w:ind w:left="960"/>
      <w:jc w:val="left"/>
    </w:pPr>
    <w:rPr>
      <w:rFonts w:cs="Times New Roman"/>
      <w:szCs w:val="20"/>
    </w:rPr>
  </w:style>
  <w:style w:type="paragraph" w:styleId="TOC6">
    <w:name w:val="toc 6"/>
    <w:basedOn w:val="Normal"/>
    <w:next w:val="Normal"/>
    <w:autoRedefine/>
    <w:semiHidden/>
    <w:pPr>
      <w:ind w:left="1200"/>
      <w:jc w:val="left"/>
    </w:pPr>
    <w:rPr>
      <w:rFonts w:ascii="Times New Roman" w:hAnsi="Times New Roman" w:cs="Times New Roman"/>
      <w:sz w:val="20"/>
      <w:szCs w:val="20"/>
    </w:rPr>
  </w:style>
  <w:style w:type="paragraph" w:styleId="TOC7">
    <w:name w:val="toc 7"/>
    <w:basedOn w:val="Normal"/>
    <w:next w:val="Normal"/>
    <w:autoRedefine/>
    <w:semiHidden/>
    <w:pPr>
      <w:ind w:left="1440"/>
      <w:jc w:val="left"/>
    </w:pPr>
    <w:rPr>
      <w:rFonts w:ascii="Times New Roman" w:hAnsi="Times New Roman" w:cs="Times New Roman"/>
      <w:sz w:val="20"/>
      <w:szCs w:val="20"/>
    </w:rPr>
  </w:style>
  <w:style w:type="paragraph" w:styleId="TOC8">
    <w:name w:val="toc 8"/>
    <w:basedOn w:val="Normal"/>
    <w:next w:val="Normal"/>
    <w:autoRedefine/>
    <w:semiHidden/>
    <w:pPr>
      <w:ind w:left="1680"/>
      <w:jc w:val="left"/>
    </w:pPr>
    <w:rPr>
      <w:rFonts w:ascii="Times New Roman" w:hAnsi="Times New Roman" w:cs="Times New Roman"/>
      <w:sz w:val="20"/>
      <w:szCs w:val="20"/>
    </w:rPr>
  </w:style>
  <w:style w:type="paragraph" w:styleId="TOC9">
    <w:name w:val="toc 9"/>
    <w:basedOn w:val="Normal"/>
    <w:next w:val="Normal"/>
    <w:autoRedefine/>
    <w:semiHidden/>
    <w:pPr>
      <w:ind w:left="1920"/>
      <w:jc w:val="left"/>
    </w:pPr>
    <w:rPr>
      <w:rFonts w:ascii="Times New Roman" w:hAnsi="Times New Roman" w:cs="Times New Roman"/>
      <w:sz w:val="20"/>
      <w:szCs w:val="20"/>
    </w:rPr>
  </w:style>
  <w:style w:type="character" w:styleId="Hyperlink">
    <w:name w:val="Hyperlink"/>
    <w:uiPriority w:val="99"/>
    <w:rPr>
      <w:color w:val="0000FF"/>
      <w:u w:val="single"/>
    </w:rPr>
  </w:style>
  <w:style w:type="paragraph" w:customStyle="1" w:styleId="Default">
    <w:name w:val="Default"/>
    <w:pPr>
      <w:autoSpaceDE w:val="0"/>
      <w:autoSpaceDN w:val="0"/>
      <w:adjustRightInd w:val="0"/>
    </w:pPr>
    <w:rPr>
      <w:rFonts w:ascii="Arial" w:hAnsi="Arial" w:cs="Arial"/>
      <w:color w:val="000000"/>
      <w:sz w:val="24"/>
      <w:szCs w:val="24"/>
    </w:rPr>
  </w:style>
  <w:style w:type="paragraph" w:styleId="BodyText2">
    <w:name w:val="Body Text 2"/>
    <w:basedOn w:val="Normal"/>
    <w:semiHidden/>
    <w:pPr>
      <w:spacing w:after="120" w:line="480" w:lineRule="auto"/>
    </w:pPr>
  </w:style>
  <w:style w:type="paragraph" w:customStyle="1" w:styleId="Style">
    <w:name w:val="Style"/>
    <w:pPr>
      <w:widowControl w:val="0"/>
      <w:autoSpaceDE w:val="0"/>
      <w:autoSpaceDN w:val="0"/>
      <w:adjustRightInd w:val="0"/>
    </w:pPr>
    <w:rPr>
      <w:rFonts w:ascii="Arial" w:hAnsi="Arial" w:cs="Arial"/>
      <w:sz w:val="24"/>
      <w:szCs w:val="24"/>
      <w:lang w:val="en-US" w:eastAsia="en-US"/>
    </w:rPr>
  </w:style>
  <w:style w:type="paragraph" w:styleId="BodyText">
    <w:name w:val="Body Text"/>
    <w:basedOn w:val="Normal"/>
    <w:link w:val="BodyTextChar"/>
    <w:pPr>
      <w:spacing w:after="120"/>
    </w:pPr>
  </w:style>
  <w:style w:type="paragraph" w:customStyle="1" w:styleId="LEVEL2">
    <w:name w:val="LEVEL 2"/>
    <w:basedOn w:val="Heading2"/>
    <w:autoRedefine/>
    <w:pPr>
      <w:spacing w:before="0" w:after="0"/>
      <w:jc w:val="left"/>
    </w:pPr>
    <w:rPr>
      <w:b w:val="0"/>
      <w:bCs w:val="0"/>
      <w:i w:val="0"/>
      <w:iCs w:val="0"/>
      <w:w w:val="111"/>
      <w:sz w:val="24"/>
      <w:szCs w:val="24"/>
      <w:u w:val="single"/>
    </w:rPr>
  </w:style>
  <w:style w:type="character" w:customStyle="1" w:styleId="LEVEL2Char">
    <w:name w:val="LEVEL 2 Char"/>
    <w:rPr>
      <w:rFonts w:ascii="Arial" w:hAnsi="Arial" w:cs="Arial"/>
      <w:w w:val="111"/>
      <w:sz w:val="24"/>
      <w:szCs w:val="24"/>
      <w:u w:val="single"/>
      <w:lang w:val="en-US" w:eastAsia="en-US" w:bidi="ar-SA"/>
    </w:rPr>
  </w:style>
  <w:style w:type="paragraph" w:customStyle="1" w:styleId="policystandardheading1">
    <w:name w:val="policy standard heading 1"/>
    <w:basedOn w:val="Normal"/>
    <w:pPr>
      <w:numPr>
        <w:numId w:val="2"/>
      </w:numPr>
      <w:jc w:val="left"/>
    </w:pPr>
    <w:rPr>
      <w:b/>
    </w:rPr>
  </w:style>
  <w:style w:type="paragraph" w:customStyle="1" w:styleId="style0">
    <w:name w:val="style"/>
    <w:basedOn w:val="Normal"/>
    <w:pPr>
      <w:spacing w:before="100" w:beforeAutospacing="1" w:after="100" w:afterAutospacing="1"/>
    </w:pPr>
  </w:style>
  <w:style w:type="character" w:customStyle="1" w:styleId="policystandardheading1Char">
    <w:name w:val="policy standard heading 1 Char"/>
    <w:rPr>
      <w:rFonts w:ascii="Arial" w:hAnsi="Arial" w:cs="Arial"/>
      <w:b/>
      <w:sz w:val="24"/>
      <w:szCs w:val="24"/>
      <w:lang w:eastAsia="en-US"/>
    </w:rPr>
  </w:style>
  <w:style w:type="paragraph" w:styleId="ListParagraph">
    <w:name w:val="List Paragraph"/>
    <w:basedOn w:val="Normal"/>
    <w:uiPriority w:val="34"/>
    <w:qFormat/>
    <w:pPr>
      <w:ind w:left="720"/>
      <w:jc w:val="left"/>
    </w:pPr>
    <w:rPr>
      <w:rFonts w:ascii="Times New Roman" w:hAnsi="Times New Roman" w:cs="Times New Roman"/>
      <w:sz w:val="20"/>
      <w:szCs w:val="20"/>
    </w:rPr>
  </w:style>
  <w:style w:type="character" w:customStyle="1" w:styleId="HeaderChar">
    <w:name w:val="Header Char"/>
    <w:rPr>
      <w:rFonts w:ascii="Arial" w:hAnsi="Arial" w:cs="Arial"/>
      <w:sz w:val="24"/>
      <w:szCs w:val="24"/>
      <w:lang w:val="en-US" w:eastAsia="en-US" w:bidi="ar-SA"/>
    </w:r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character" w:customStyle="1" w:styleId="Heading1Char">
    <w:name w:val="Heading 1 Char"/>
    <w:link w:val="Heading1"/>
    <w:rsid w:val="00EB66DE"/>
    <w:rPr>
      <w:rFonts w:ascii="Arial" w:hAnsi="Arial" w:cs="Arial"/>
      <w:b/>
      <w:bCs/>
      <w:kern w:val="32"/>
      <w:sz w:val="32"/>
      <w:szCs w:val="32"/>
      <w:lang w:eastAsia="en-US"/>
    </w:rPr>
  </w:style>
  <w:style w:type="paragraph" w:customStyle="1" w:styleId="a">
    <w:basedOn w:val="Normal"/>
    <w:pPr>
      <w:spacing w:after="120" w:line="240" w:lineRule="exact"/>
      <w:jc w:val="left"/>
    </w:pPr>
    <w:rPr>
      <w:rFonts w:ascii="Verdana" w:hAnsi="Verdana" w:cs="Times New Roman"/>
      <w:sz w:val="22"/>
      <w:szCs w:val="20"/>
      <w:lang w:val="en-US"/>
    </w:rPr>
  </w:style>
  <w:style w:type="character" w:customStyle="1" w:styleId="Heading2Char">
    <w:name w:val="Heading 2 Char"/>
    <w:rPr>
      <w:rFonts w:ascii="Arial" w:hAnsi="Arial" w:cs="Arial"/>
      <w:b/>
      <w:bCs/>
      <w:i/>
      <w:iCs/>
      <w:sz w:val="28"/>
      <w:szCs w:val="28"/>
      <w:lang w:val="en-GB" w:eastAsia="en-US" w:bidi="ar-SA"/>
    </w:rPr>
  </w:style>
  <w:style w:type="paragraph" w:customStyle="1" w:styleId="CharChar1">
    <w:name w:val="Char Char1"/>
    <w:basedOn w:val="Normal"/>
    <w:pPr>
      <w:spacing w:after="120" w:line="240" w:lineRule="exact"/>
      <w:jc w:val="left"/>
    </w:pPr>
    <w:rPr>
      <w:rFonts w:ascii="Verdana" w:hAnsi="Verdana" w:cs="Times New Roman"/>
      <w:sz w:val="22"/>
      <w:szCs w:val="20"/>
      <w:lang w:val="en-US"/>
    </w:rPr>
  </w:style>
  <w:style w:type="character" w:customStyle="1" w:styleId="FooterChar">
    <w:name w:val="Footer Char"/>
    <w:link w:val="Footer"/>
    <w:uiPriority w:val="99"/>
    <w:rsid w:val="00EB66DE"/>
    <w:rPr>
      <w:rFonts w:ascii="Arial" w:hAnsi="Arial" w:cs="Arial"/>
      <w:sz w:val="24"/>
      <w:szCs w:val="24"/>
      <w:lang w:eastAsia="en-US"/>
    </w:rPr>
  </w:style>
  <w:style w:type="paragraph" w:customStyle="1" w:styleId="Bulletsbase">
    <w:name w:val="&gt; Bullets (base)"/>
    <w:basedOn w:val="Normal"/>
    <w:qFormat/>
    <w:rsid w:val="005F247C"/>
    <w:pPr>
      <w:spacing w:after="40" w:line="312" w:lineRule="auto"/>
      <w:jc w:val="left"/>
    </w:pPr>
    <w:rPr>
      <w:rFonts w:eastAsia="Calibri"/>
    </w:rPr>
  </w:style>
  <w:style w:type="character" w:styleId="FollowedHyperlink">
    <w:name w:val="FollowedHyperlink"/>
    <w:basedOn w:val="DefaultParagraphFont"/>
    <w:uiPriority w:val="99"/>
    <w:semiHidden/>
    <w:unhideWhenUsed/>
    <w:rsid w:val="0064341B"/>
    <w:rPr>
      <w:color w:val="800080" w:themeColor="followedHyperlink"/>
      <w:u w:val="single"/>
    </w:rPr>
  </w:style>
  <w:style w:type="paragraph" w:customStyle="1" w:styleId="TableParagraph">
    <w:name w:val="Table Paragraph"/>
    <w:basedOn w:val="Normal"/>
    <w:uiPriority w:val="1"/>
    <w:qFormat/>
    <w:rsid w:val="00C100BD"/>
    <w:pPr>
      <w:widowControl w:val="0"/>
      <w:autoSpaceDE w:val="0"/>
      <w:autoSpaceDN w:val="0"/>
      <w:jc w:val="left"/>
    </w:pPr>
    <w:rPr>
      <w:rFonts w:eastAsia="Arial"/>
      <w:sz w:val="22"/>
      <w:szCs w:val="22"/>
      <w:lang w:val="en-US"/>
    </w:rPr>
  </w:style>
  <w:style w:type="character" w:customStyle="1" w:styleId="BodyTextChar">
    <w:name w:val="Body Text Char"/>
    <w:link w:val="BodyText"/>
    <w:rsid w:val="00943B39"/>
    <w:rPr>
      <w:rFonts w:ascii="Arial" w:hAnsi="Arial" w:cs="Arial"/>
      <w:sz w:val="24"/>
      <w:szCs w:val="24"/>
      <w:lang w:eastAsia="en-US"/>
    </w:rPr>
  </w:style>
  <w:style w:type="paragraph" w:styleId="Title">
    <w:name w:val="Title"/>
    <w:basedOn w:val="Normal"/>
    <w:next w:val="Normal"/>
    <w:link w:val="TitleChar"/>
    <w:uiPriority w:val="10"/>
    <w:qFormat/>
    <w:rsid w:val="008204C5"/>
    <w:pPr>
      <w:contextualSpacing/>
      <w:jc w:val="left"/>
    </w:pPr>
    <w:rPr>
      <w:rFonts w:asciiTheme="majorHAnsi" w:eastAsiaTheme="majorEastAsia" w:hAnsiTheme="majorHAnsi" w:cstheme="majorBidi"/>
      <w:i/>
      <w:iCs/>
      <w:spacing w:val="-10"/>
      <w:kern w:val="28"/>
      <w:sz w:val="56"/>
      <w:szCs w:val="56"/>
    </w:rPr>
  </w:style>
  <w:style w:type="character" w:customStyle="1" w:styleId="TitleChar">
    <w:name w:val="Title Char"/>
    <w:basedOn w:val="DefaultParagraphFont"/>
    <w:link w:val="Title"/>
    <w:uiPriority w:val="10"/>
    <w:rsid w:val="008204C5"/>
    <w:rPr>
      <w:rFonts w:asciiTheme="majorHAnsi" w:eastAsiaTheme="majorEastAsia" w:hAnsiTheme="majorHAnsi" w:cstheme="majorBidi"/>
      <w:i/>
      <w:iCs/>
      <w:spacing w:val="-10"/>
      <w:kern w:val="28"/>
      <w:sz w:val="56"/>
      <w:szCs w:val="56"/>
      <w:lang w:eastAsia="en-US"/>
    </w:rPr>
  </w:style>
  <w:style w:type="table" w:styleId="TableGrid">
    <w:name w:val="Table Grid"/>
    <w:basedOn w:val="TableNormal"/>
    <w:rsid w:val="00D64EBA"/>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SubNumBlue">
    <w:name w:val="Sub Sub Num Blue"/>
    <w:basedOn w:val="StyleChar"/>
    <w:qFormat/>
    <w:rsid w:val="008A68FE"/>
    <w:pPr>
      <w:tabs>
        <w:tab w:val="num" w:pos="1701"/>
      </w:tabs>
      <w:spacing w:after="240"/>
      <w:ind w:left="1134" w:right="-79"/>
    </w:pPr>
    <w:rPr>
      <w:i/>
      <w:iCs/>
      <w:color w:val="0000FF"/>
      <w:w w:val="106"/>
    </w:rPr>
  </w:style>
  <w:style w:type="character" w:styleId="UnresolvedMention">
    <w:name w:val="Unresolved Mention"/>
    <w:basedOn w:val="DefaultParagraphFont"/>
    <w:uiPriority w:val="99"/>
    <w:semiHidden/>
    <w:unhideWhenUsed/>
    <w:rsid w:val="00D30A8D"/>
    <w:rPr>
      <w:color w:val="605E5C"/>
      <w:shd w:val="clear" w:color="auto" w:fill="E1DFDD"/>
    </w:rPr>
  </w:style>
  <w:style w:type="paragraph" w:styleId="Revision">
    <w:name w:val="Revision"/>
    <w:hidden/>
    <w:uiPriority w:val="99"/>
    <w:semiHidden/>
    <w:rsid w:val="00596BE1"/>
    <w:rPr>
      <w:rFonts w:ascii="Arial" w:hAnsi="Arial" w:cs="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666508">
      <w:bodyDiv w:val="1"/>
      <w:marLeft w:val="0"/>
      <w:marRight w:val="0"/>
      <w:marTop w:val="0"/>
      <w:marBottom w:val="0"/>
      <w:divBdr>
        <w:top w:val="none" w:sz="0" w:space="0" w:color="auto"/>
        <w:left w:val="none" w:sz="0" w:space="0" w:color="auto"/>
        <w:bottom w:val="none" w:sz="0" w:space="0" w:color="auto"/>
        <w:right w:val="none" w:sz="0" w:space="0" w:color="auto"/>
      </w:divBdr>
    </w:div>
    <w:div w:id="233977830">
      <w:bodyDiv w:val="1"/>
      <w:marLeft w:val="0"/>
      <w:marRight w:val="0"/>
      <w:marTop w:val="0"/>
      <w:marBottom w:val="0"/>
      <w:divBdr>
        <w:top w:val="none" w:sz="0" w:space="0" w:color="auto"/>
        <w:left w:val="none" w:sz="0" w:space="0" w:color="auto"/>
        <w:bottom w:val="none" w:sz="0" w:space="0" w:color="auto"/>
        <w:right w:val="none" w:sz="0" w:space="0" w:color="auto"/>
      </w:divBdr>
    </w:div>
    <w:div w:id="418722726">
      <w:bodyDiv w:val="1"/>
      <w:marLeft w:val="0"/>
      <w:marRight w:val="0"/>
      <w:marTop w:val="0"/>
      <w:marBottom w:val="0"/>
      <w:divBdr>
        <w:top w:val="none" w:sz="0" w:space="0" w:color="auto"/>
        <w:left w:val="none" w:sz="0" w:space="0" w:color="auto"/>
        <w:bottom w:val="none" w:sz="0" w:space="0" w:color="auto"/>
        <w:right w:val="none" w:sz="0" w:space="0" w:color="auto"/>
      </w:divBdr>
    </w:div>
    <w:div w:id="1108239738">
      <w:bodyDiv w:val="1"/>
      <w:marLeft w:val="0"/>
      <w:marRight w:val="0"/>
      <w:marTop w:val="0"/>
      <w:marBottom w:val="0"/>
      <w:divBdr>
        <w:top w:val="none" w:sz="0" w:space="0" w:color="auto"/>
        <w:left w:val="none" w:sz="0" w:space="0" w:color="auto"/>
        <w:bottom w:val="none" w:sz="0" w:space="0" w:color="auto"/>
        <w:right w:val="none" w:sz="0" w:space="0" w:color="auto"/>
      </w:divBdr>
    </w:div>
    <w:div w:id="2020082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323671-B694-4F99-AAD7-88F26B697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1376</Words>
  <Characters>7511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Losses and Special Payments Policy and Procedure</vt:lpstr>
    </vt:vector>
  </TitlesOfParts>
  <Company>Cornwall IT Services</Company>
  <LinksUpToDate>false</LinksUpToDate>
  <CharactersWithSpaces>8870</CharactersWithSpaces>
  <SharedDoc>false</SharedDoc>
  <HLinks>
    <vt:vector size="138" baseType="variant">
      <vt:variant>
        <vt:i4>4194334</vt:i4>
      </vt:variant>
      <vt:variant>
        <vt:i4>120</vt:i4>
      </vt:variant>
      <vt:variant>
        <vt:i4>0</vt:i4>
      </vt:variant>
      <vt:variant>
        <vt:i4>5</vt:i4>
      </vt:variant>
      <vt:variant>
        <vt:lpwstr>http://www.rcht.nhs.uk/RoyalCornwallHospitalsTrust/OurOrganisation/EqualityAndDiversity/HumanRightsEqualityAndInclusion.aspx</vt:lpwstr>
      </vt:variant>
      <vt:variant>
        <vt:lpwstr/>
      </vt:variant>
      <vt:variant>
        <vt:i4>5046342</vt:i4>
      </vt:variant>
      <vt:variant>
        <vt:i4>117</vt:i4>
      </vt:variant>
      <vt:variant>
        <vt:i4>0</vt:i4>
      </vt:variant>
      <vt:variant>
        <vt:i4>5</vt:i4>
      </vt:variant>
      <vt:variant>
        <vt:lpwstr>http://www.rcht.nhs.uk/GET/d10268876</vt:lpwstr>
      </vt:variant>
      <vt:variant>
        <vt:lpwstr/>
      </vt:variant>
      <vt:variant>
        <vt:i4>1245241</vt:i4>
      </vt:variant>
      <vt:variant>
        <vt:i4>110</vt:i4>
      </vt:variant>
      <vt:variant>
        <vt:i4>0</vt:i4>
      </vt:variant>
      <vt:variant>
        <vt:i4>5</vt:i4>
      </vt:variant>
      <vt:variant>
        <vt:lpwstr/>
      </vt:variant>
      <vt:variant>
        <vt:lpwstr>_Toc479073309</vt:lpwstr>
      </vt:variant>
      <vt:variant>
        <vt:i4>1245241</vt:i4>
      </vt:variant>
      <vt:variant>
        <vt:i4>104</vt:i4>
      </vt:variant>
      <vt:variant>
        <vt:i4>0</vt:i4>
      </vt:variant>
      <vt:variant>
        <vt:i4>5</vt:i4>
      </vt:variant>
      <vt:variant>
        <vt:lpwstr/>
      </vt:variant>
      <vt:variant>
        <vt:lpwstr>_Toc479073308</vt:lpwstr>
      </vt:variant>
      <vt:variant>
        <vt:i4>1245241</vt:i4>
      </vt:variant>
      <vt:variant>
        <vt:i4>98</vt:i4>
      </vt:variant>
      <vt:variant>
        <vt:i4>0</vt:i4>
      </vt:variant>
      <vt:variant>
        <vt:i4>5</vt:i4>
      </vt:variant>
      <vt:variant>
        <vt:lpwstr/>
      </vt:variant>
      <vt:variant>
        <vt:lpwstr>_Toc479073307</vt:lpwstr>
      </vt:variant>
      <vt:variant>
        <vt:i4>1245241</vt:i4>
      </vt:variant>
      <vt:variant>
        <vt:i4>92</vt:i4>
      </vt:variant>
      <vt:variant>
        <vt:i4>0</vt:i4>
      </vt:variant>
      <vt:variant>
        <vt:i4>5</vt:i4>
      </vt:variant>
      <vt:variant>
        <vt:lpwstr/>
      </vt:variant>
      <vt:variant>
        <vt:lpwstr>_Toc479073306</vt:lpwstr>
      </vt:variant>
      <vt:variant>
        <vt:i4>1245241</vt:i4>
      </vt:variant>
      <vt:variant>
        <vt:i4>86</vt:i4>
      </vt:variant>
      <vt:variant>
        <vt:i4>0</vt:i4>
      </vt:variant>
      <vt:variant>
        <vt:i4>5</vt:i4>
      </vt:variant>
      <vt:variant>
        <vt:lpwstr/>
      </vt:variant>
      <vt:variant>
        <vt:lpwstr>_Toc479073305</vt:lpwstr>
      </vt:variant>
      <vt:variant>
        <vt:i4>1245241</vt:i4>
      </vt:variant>
      <vt:variant>
        <vt:i4>80</vt:i4>
      </vt:variant>
      <vt:variant>
        <vt:i4>0</vt:i4>
      </vt:variant>
      <vt:variant>
        <vt:i4>5</vt:i4>
      </vt:variant>
      <vt:variant>
        <vt:lpwstr/>
      </vt:variant>
      <vt:variant>
        <vt:lpwstr>_Toc479073304</vt:lpwstr>
      </vt:variant>
      <vt:variant>
        <vt:i4>1245241</vt:i4>
      </vt:variant>
      <vt:variant>
        <vt:i4>74</vt:i4>
      </vt:variant>
      <vt:variant>
        <vt:i4>0</vt:i4>
      </vt:variant>
      <vt:variant>
        <vt:i4>5</vt:i4>
      </vt:variant>
      <vt:variant>
        <vt:lpwstr/>
      </vt:variant>
      <vt:variant>
        <vt:lpwstr>_Toc479073303</vt:lpwstr>
      </vt:variant>
      <vt:variant>
        <vt:i4>1245241</vt:i4>
      </vt:variant>
      <vt:variant>
        <vt:i4>68</vt:i4>
      </vt:variant>
      <vt:variant>
        <vt:i4>0</vt:i4>
      </vt:variant>
      <vt:variant>
        <vt:i4>5</vt:i4>
      </vt:variant>
      <vt:variant>
        <vt:lpwstr/>
      </vt:variant>
      <vt:variant>
        <vt:lpwstr>_Toc479073302</vt:lpwstr>
      </vt:variant>
      <vt:variant>
        <vt:i4>1245241</vt:i4>
      </vt:variant>
      <vt:variant>
        <vt:i4>62</vt:i4>
      </vt:variant>
      <vt:variant>
        <vt:i4>0</vt:i4>
      </vt:variant>
      <vt:variant>
        <vt:i4>5</vt:i4>
      </vt:variant>
      <vt:variant>
        <vt:lpwstr/>
      </vt:variant>
      <vt:variant>
        <vt:lpwstr>_Toc479073301</vt:lpwstr>
      </vt:variant>
      <vt:variant>
        <vt:i4>1245241</vt:i4>
      </vt:variant>
      <vt:variant>
        <vt:i4>56</vt:i4>
      </vt:variant>
      <vt:variant>
        <vt:i4>0</vt:i4>
      </vt:variant>
      <vt:variant>
        <vt:i4>5</vt:i4>
      </vt:variant>
      <vt:variant>
        <vt:lpwstr/>
      </vt:variant>
      <vt:variant>
        <vt:lpwstr>_Toc479073300</vt:lpwstr>
      </vt:variant>
      <vt:variant>
        <vt:i4>1703992</vt:i4>
      </vt:variant>
      <vt:variant>
        <vt:i4>50</vt:i4>
      </vt:variant>
      <vt:variant>
        <vt:i4>0</vt:i4>
      </vt:variant>
      <vt:variant>
        <vt:i4>5</vt:i4>
      </vt:variant>
      <vt:variant>
        <vt:lpwstr/>
      </vt:variant>
      <vt:variant>
        <vt:lpwstr>_Toc479073299</vt:lpwstr>
      </vt:variant>
      <vt:variant>
        <vt:i4>1703992</vt:i4>
      </vt:variant>
      <vt:variant>
        <vt:i4>44</vt:i4>
      </vt:variant>
      <vt:variant>
        <vt:i4>0</vt:i4>
      </vt:variant>
      <vt:variant>
        <vt:i4>5</vt:i4>
      </vt:variant>
      <vt:variant>
        <vt:lpwstr/>
      </vt:variant>
      <vt:variant>
        <vt:lpwstr>_Toc479073298</vt:lpwstr>
      </vt:variant>
      <vt:variant>
        <vt:i4>1703992</vt:i4>
      </vt:variant>
      <vt:variant>
        <vt:i4>38</vt:i4>
      </vt:variant>
      <vt:variant>
        <vt:i4>0</vt:i4>
      </vt:variant>
      <vt:variant>
        <vt:i4>5</vt:i4>
      </vt:variant>
      <vt:variant>
        <vt:lpwstr/>
      </vt:variant>
      <vt:variant>
        <vt:lpwstr>_Toc479073297</vt:lpwstr>
      </vt:variant>
      <vt:variant>
        <vt:i4>1703992</vt:i4>
      </vt:variant>
      <vt:variant>
        <vt:i4>32</vt:i4>
      </vt:variant>
      <vt:variant>
        <vt:i4>0</vt:i4>
      </vt:variant>
      <vt:variant>
        <vt:i4>5</vt:i4>
      </vt:variant>
      <vt:variant>
        <vt:lpwstr/>
      </vt:variant>
      <vt:variant>
        <vt:lpwstr>_Toc479073296</vt:lpwstr>
      </vt:variant>
      <vt:variant>
        <vt:i4>1703992</vt:i4>
      </vt:variant>
      <vt:variant>
        <vt:i4>26</vt:i4>
      </vt:variant>
      <vt:variant>
        <vt:i4>0</vt:i4>
      </vt:variant>
      <vt:variant>
        <vt:i4>5</vt:i4>
      </vt:variant>
      <vt:variant>
        <vt:lpwstr/>
      </vt:variant>
      <vt:variant>
        <vt:lpwstr>_Toc479073295</vt:lpwstr>
      </vt:variant>
      <vt:variant>
        <vt:i4>1703992</vt:i4>
      </vt:variant>
      <vt:variant>
        <vt:i4>20</vt:i4>
      </vt:variant>
      <vt:variant>
        <vt:i4>0</vt:i4>
      </vt:variant>
      <vt:variant>
        <vt:i4>5</vt:i4>
      </vt:variant>
      <vt:variant>
        <vt:lpwstr/>
      </vt:variant>
      <vt:variant>
        <vt:lpwstr>_Toc479073294</vt:lpwstr>
      </vt:variant>
      <vt:variant>
        <vt:i4>1703992</vt:i4>
      </vt:variant>
      <vt:variant>
        <vt:i4>14</vt:i4>
      </vt:variant>
      <vt:variant>
        <vt:i4>0</vt:i4>
      </vt:variant>
      <vt:variant>
        <vt:i4>5</vt:i4>
      </vt:variant>
      <vt:variant>
        <vt:lpwstr/>
      </vt:variant>
      <vt:variant>
        <vt:lpwstr>_Toc479073293</vt:lpwstr>
      </vt:variant>
      <vt:variant>
        <vt:i4>786448</vt:i4>
      </vt:variant>
      <vt:variant>
        <vt:i4>9</vt:i4>
      </vt:variant>
      <vt:variant>
        <vt:i4>0</vt:i4>
      </vt:variant>
      <vt:variant>
        <vt:i4>5</vt:i4>
      </vt:variant>
      <vt:variant>
        <vt:lpwstr>http://intra.cornwall.nhs.uk/DocumentsLibrary/RoyalCornwallHospitalsTrust/HealthInformatics/CorporateAndHealthRecords/TheDevelopmentAndManagementOfProceduralDocumentsThePolicyOnPolicies.pdf</vt:lpwstr>
      </vt:variant>
      <vt:variant>
        <vt:lpwstr/>
      </vt:variant>
      <vt:variant>
        <vt:i4>5636121</vt:i4>
      </vt:variant>
      <vt:variant>
        <vt:i4>6</vt:i4>
      </vt:variant>
      <vt:variant>
        <vt:i4>0</vt:i4>
      </vt:variant>
      <vt:variant>
        <vt:i4>5</vt:i4>
      </vt:variant>
      <vt:variant>
        <vt:lpwstr>http://intra.cornwall.nhs.uk/DocumentsLibrary/RoyalCornwallHospitalsTrust/Websites/Intranet/AZServices/R/RecordsManagement/GuidanceOnProducingMobileSummaryGuidance.docx</vt:lpwstr>
      </vt:variant>
      <vt:variant>
        <vt:lpwstr/>
      </vt:variant>
      <vt:variant>
        <vt:i4>7471116</vt:i4>
      </vt:variant>
      <vt:variant>
        <vt:i4>3</vt:i4>
      </vt:variant>
      <vt:variant>
        <vt:i4>0</vt:i4>
      </vt:variant>
      <vt:variant>
        <vt:i4>5</vt:i4>
      </vt:variant>
      <vt:variant>
        <vt:lpwstr>mailto:debby.lewis@nhs.net</vt:lpwstr>
      </vt:variant>
      <vt:variant>
        <vt:lpwstr/>
      </vt:variant>
      <vt:variant>
        <vt:i4>5046342</vt:i4>
      </vt:variant>
      <vt:variant>
        <vt:i4>0</vt:i4>
      </vt:variant>
      <vt:variant>
        <vt:i4>0</vt:i4>
      </vt:variant>
      <vt:variant>
        <vt:i4>5</vt:i4>
      </vt:variant>
      <vt:variant>
        <vt:lpwstr>http://www.rcht.nhs.uk/GET/d10268876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Losses and Special Payments Policy and Procedure</dc:title>
  <dc:creator>WAITEKA</dc:creator>
  <cp:lastModifiedBy>DALE, Natasha (ROYAL CORNWALL HOSPITALS NHS TRUST)</cp:lastModifiedBy>
  <cp:revision>6</cp:revision>
  <cp:lastPrinted>2020-09-24T19:09:00Z</cp:lastPrinted>
  <dcterms:created xsi:type="dcterms:W3CDTF">2024-11-05T13:46:00Z</dcterms:created>
  <dcterms:modified xsi:type="dcterms:W3CDTF">2024-12-10T18:35:00Z</dcterms:modified>
</cp:coreProperties>
</file>